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33" w:rsidRDefault="00CF4D33" w:rsidP="00557B44">
      <w:pPr>
        <w:spacing w:line="276" w:lineRule="auto"/>
        <w:jc w:val="center"/>
        <w:rPr>
          <w:rFonts w:ascii="Times New Roman" w:eastAsia="Calibri" w:hAnsi="Times New Roman"/>
          <w:b/>
        </w:rPr>
      </w:pPr>
      <w:bookmarkStart w:id="0" w:name="_GoBack"/>
      <w:bookmarkEnd w:id="0"/>
    </w:p>
    <w:p w:rsidR="00CF4D33" w:rsidRDefault="00CF4D33" w:rsidP="00557B44">
      <w:pPr>
        <w:spacing w:line="276" w:lineRule="auto"/>
        <w:jc w:val="center"/>
        <w:rPr>
          <w:rFonts w:ascii="Times New Roman" w:eastAsia="Calibri" w:hAnsi="Times New Roman"/>
          <w:b/>
        </w:rPr>
      </w:pPr>
    </w:p>
    <w:p w:rsidR="00CF4D33" w:rsidRDefault="00CF4D33" w:rsidP="00557B44">
      <w:pPr>
        <w:spacing w:line="276" w:lineRule="auto"/>
        <w:jc w:val="center"/>
        <w:rPr>
          <w:rFonts w:ascii="Times New Roman" w:eastAsia="Calibri" w:hAnsi="Times New Roman"/>
          <w:b/>
        </w:rPr>
      </w:pPr>
    </w:p>
    <w:p w:rsidR="00F634CC" w:rsidRPr="00557B44" w:rsidRDefault="00F634CC" w:rsidP="00557B44">
      <w:pPr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KUVENDI</w:t>
      </w:r>
    </w:p>
    <w:p w:rsidR="00F634CC" w:rsidRDefault="00F634CC" w:rsidP="00557B44">
      <w:pPr>
        <w:spacing w:line="276" w:lineRule="auto"/>
        <w:jc w:val="center"/>
        <w:rPr>
          <w:rFonts w:ascii="Times New Roman" w:hAnsi="Times New Roman"/>
          <w:b/>
        </w:rPr>
      </w:pPr>
    </w:p>
    <w:p w:rsidR="00FF6413" w:rsidRPr="00557B44" w:rsidRDefault="00FF6413" w:rsidP="00557B44">
      <w:pPr>
        <w:spacing w:line="276" w:lineRule="auto"/>
        <w:jc w:val="center"/>
        <w:rPr>
          <w:rFonts w:ascii="Times New Roman" w:hAnsi="Times New Roman"/>
          <w:b/>
        </w:rPr>
      </w:pPr>
    </w:p>
    <w:p w:rsidR="00F634CC" w:rsidRPr="00557B44" w:rsidRDefault="00F634CC" w:rsidP="00557B44">
      <w:pPr>
        <w:spacing w:line="276" w:lineRule="auto"/>
        <w:jc w:val="center"/>
        <w:rPr>
          <w:rFonts w:ascii="Times New Roman" w:hAnsi="Times New Roman"/>
          <w:b/>
        </w:rPr>
      </w:pPr>
      <w:r w:rsidRPr="00557B44">
        <w:rPr>
          <w:rFonts w:ascii="Times New Roman" w:hAnsi="Times New Roman"/>
          <w:b/>
        </w:rPr>
        <w:t>PROJEKTLIGJ</w:t>
      </w:r>
    </w:p>
    <w:p w:rsidR="00F634CC" w:rsidRDefault="00F634CC" w:rsidP="00557B44">
      <w:pPr>
        <w:spacing w:line="276" w:lineRule="auto"/>
        <w:jc w:val="center"/>
        <w:rPr>
          <w:rFonts w:ascii="Times New Roman" w:hAnsi="Times New Roman"/>
          <w:b/>
        </w:rPr>
      </w:pPr>
    </w:p>
    <w:p w:rsidR="00FF6413" w:rsidRPr="00557B44" w:rsidRDefault="00FF6413" w:rsidP="00557B44">
      <w:pPr>
        <w:spacing w:line="276" w:lineRule="auto"/>
        <w:jc w:val="center"/>
        <w:rPr>
          <w:rFonts w:ascii="Times New Roman" w:hAnsi="Times New Roman"/>
          <w:b/>
        </w:rPr>
      </w:pPr>
    </w:p>
    <w:p w:rsidR="00F634CC" w:rsidRPr="00557B44" w:rsidRDefault="00F634CC" w:rsidP="00557B44">
      <w:pPr>
        <w:spacing w:line="276" w:lineRule="auto"/>
        <w:jc w:val="center"/>
        <w:rPr>
          <w:rFonts w:ascii="Times New Roman" w:hAnsi="Times New Roman"/>
          <w:b/>
        </w:rPr>
      </w:pPr>
      <w:r w:rsidRPr="00557B44">
        <w:rPr>
          <w:rFonts w:ascii="Times New Roman" w:hAnsi="Times New Roman"/>
          <w:b/>
        </w:rPr>
        <w:t>Nr. ___</w:t>
      </w:r>
      <w:r w:rsidR="00101389" w:rsidRPr="00557B44">
        <w:rPr>
          <w:rFonts w:ascii="Times New Roman" w:hAnsi="Times New Roman"/>
          <w:b/>
        </w:rPr>
        <w:t xml:space="preserve"> </w:t>
      </w:r>
      <w:r w:rsidRPr="00557B44">
        <w:rPr>
          <w:rFonts w:ascii="Times New Roman" w:hAnsi="Times New Roman"/>
          <w:b/>
        </w:rPr>
        <w:t>/20</w:t>
      </w:r>
      <w:r w:rsidR="00DA12B8" w:rsidRPr="00557B44">
        <w:rPr>
          <w:rFonts w:ascii="Times New Roman" w:hAnsi="Times New Roman"/>
          <w:b/>
        </w:rPr>
        <w:t>20</w:t>
      </w:r>
    </w:p>
    <w:p w:rsidR="00F634CC" w:rsidRPr="00557B44" w:rsidRDefault="00F634CC" w:rsidP="00557B44">
      <w:pPr>
        <w:spacing w:line="276" w:lineRule="auto"/>
        <w:jc w:val="center"/>
        <w:rPr>
          <w:rFonts w:ascii="Times New Roman" w:hAnsi="Times New Roman"/>
          <w:b/>
        </w:rPr>
      </w:pPr>
    </w:p>
    <w:p w:rsidR="00F238FD" w:rsidRPr="00557B44" w:rsidRDefault="00F02534" w:rsidP="00557B44">
      <w:pPr>
        <w:spacing w:line="276" w:lineRule="auto"/>
        <w:jc w:val="center"/>
        <w:rPr>
          <w:rFonts w:ascii="Times New Roman" w:eastAsiaTheme="minorHAnsi" w:hAnsi="Times New Roman"/>
          <w:b/>
        </w:rPr>
      </w:pPr>
      <w:r w:rsidRPr="00557B44">
        <w:rPr>
          <w:rFonts w:ascii="Times New Roman" w:eastAsiaTheme="minorHAnsi" w:hAnsi="Times New Roman"/>
          <w:b/>
        </w:rPr>
        <w:t>PËR ARBITRAZH</w:t>
      </w:r>
      <w:r w:rsidR="00B438A0" w:rsidRPr="00557B44">
        <w:rPr>
          <w:rFonts w:ascii="Times New Roman" w:eastAsiaTheme="minorHAnsi" w:hAnsi="Times New Roman"/>
          <w:b/>
        </w:rPr>
        <w:t>IN</w:t>
      </w:r>
      <w:r w:rsidR="006D2E94" w:rsidRPr="00557B44">
        <w:rPr>
          <w:rFonts w:ascii="Times New Roman" w:eastAsiaTheme="minorHAnsi" w:hAnsi="Times New Roman"/>
          <w:b/>
        </w:rPr>
        <w:t xml:space="preserve"> NË REPUBLIKËN E SHQIPËRISË</w:t>
      </w:r>
    </w:p>
    <w:p w:rsidR="00E95C92" w:rsidRPr="00557B44" w:rsidRDefault="00E95C92" w:rsidP="00557B44">
      <w:pPr>
        <w:spacing w:line="276" w:lineRule="auto"/>
        <w:jc w:val="center"/>
        <w:rPr>
          <w:rFonts w:ascii="Times New Roman" w:eastAsiaTheme="minorHAnsi" w:hAnsi="Times New Roman"/>
          <w:b/>
        </w:rPr>
      </w:pPr>
    </w:p>
    <w:p w:rsidR="008C271E" w:rsidRPr="00557B44" w:rsidRDefault="00FB743C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ab/>
      </w:r>
      <w:r w:rsidR="008C271E" w:rsidRPr="00557B44">
        <w:rPr>
          <w:rFonts w:ascii="Times New Roman" w:hAnsi="Times New Roman"/>
        </w:rPr>
        <w:t>Në mbështetje të neneve 78, 81, pika 1, dhe 83, pika 1, të Kushtetutës, me propozimin e Këshillit të Ministrave,</w:t>
      </w:r>
    </w:p>
    <w:p w:rsidR="008C271E" w:rsidRPr="00557B44" w:rsidRDefault="008C271E" w:rsidP="00557B44">
      <w:pPr>
        <w:spacing w:line="276" w:lineRule="auto"/>
        <w:jc w:val="both"/>
        <w:rPr>
          <w:rFonts w:ascii="Times New Roman" w:hAnsi="Times New Roman"/>
        </w:rPr>
      </w:pPr>
    </w:p>
    <w:p w:rsidR="008C271E" w:rsidRPr="00557B44" w:rsidRDefault="008C271E" w:rsidP="00557B44">
      <w:pPr>
        <w:spacing w:line="276" w:lineRule="auto"/>
        <w:jc w:val="center"/>
        <w:rPr>
          <w:rFonts w:ascii="Times New Roman" w:hAnsi="Times New Roman"/>
          <w:spacing w:val="40"/>
        </w:rPr>
      </w:pPr>
      <w:r w:rsidRPr="00557B44">
        <w:rPr>
          <w:rFonts w:ascii="Times New Roman" w:hAnsi="Times New Roman"/>
          <w:spacing w:val="40"/>
        </w:rPr>
        <w:t>KUVENDI</w:t>
      </w:r>
    </w:p>
    <w:p w:rsidR="008C271E" w:rsidRPr="00557B44" w:rsidRDefault="008C271E" w:rsidP="00557B44">
      <w:pPr>
        <w:spacing w:line="276" w:lineRule="auto"/>
        <w:jc w:val="center"/>
        <w:rPr>
          <w:rFonts w:ascii="Times New Roman" w:hAnsi="Times New Roman"/>
          <w:spacing w:val="40"/>
        </w:rPr>
      </w:pPr>
    </w:p>
    <w:p w:rsidR="008C271E" w:rsidRPr="00557B44" w:rsidRDefault="008C271E" w:rsidP="00557B44">
      <w:pPr>
        <w:spacing w:line="276" w:lineRule="auto"/>
        <w:jc w:val="center"/>
        <w:rPr>
          <w:rFonts w:ascii="Times New Roman" w:hAnsi="Times New Roman"/>
          <w:spacing w:val="20"/>
        </w:rPr>
      </w:pPr>
      <w:r w:rsidRPr="00557B44">
        <w:rPr>
          <w:rFonts w:ascii="Times New Roman" w:hAnsi="Times New Roman"/>
          <w:spacing w:val="20"/>
        </w:rPr>
        <w:t>I REPUBLIKËS SË SHQIPËRISË</w:t>
      </w:r>
    </w:p>
    <w:p w:rsidR="008C271E" w:rsidRPr="00557B44" w:rsidRDefault="008C271E" w:rsidP="00557B44">
      <w:pPr>
        <w:spacing w:line="276" w:lineRule="auto"/>
        <w:jc w:val="center"/>
        <w:rPr>
          <w:rFonts w:ascii="Times New Roman" w:hAnsi="Times New Roman"/>
          <w:spacing w:val="40"/>
        </w:rPr>
      </w:pPr>
    </w:p>
    <w:p w:rsidR="008C271E" w:rsidRPr="00557B44" w:rsidRDefault="008C271E" w:rsidP="00557B44">
      <w:pPr>
        <w:spacing w:line="276" w:lineRule="auto"/>
        <w:jc w:val="center"/>
        <w:rPr>
          <w:rFonts w:ascii="Times New Roman" w:hAnsi="Times New Roman"/>
          <w:spacing w:val="40"/>
        </w:rPr>
      </w:pPr>
      <w:r w:rsidRPr="00557B44">
        <w:rPr>
          <w:rFonts w:ascii="Times New Roman" w:hAnsi="Times New Roman"/>
          <w:spacing w:val="40"/>
        </w:rPr>
        <w:t>VENDOSI:</w:t>
      </w:r>
    </w:p>
    <w:p w:rsidR="00A6235B" w:rsidRPr="00557B44" w:rsidRDefault="00A6235B" w:rsidP="00557B44">
      <w:pPr>
        <w:spacing w:line="276" w:lineRule="auto"/>
        <w:jc w:val="both"/>
        <w:rPr>
          <w:rFonts w:ascii="Times New Roman" w:hAnsi="Times New Roman"/>
        </w:rPr>
      </w:pP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>KREU I</w:t>
      </w: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DISPOZITA</w:t>
      </w:r>
      <w:r w:rsidR="00D9728A" w:rsidRPr="00557B44">
        <w:rPr>
          <w:rFonts w:ascii="Times New Roman" w:eastAsia="Calibri" w:hAnsi="Times New Roman"/>
          <w:b/>
          <w:bCs/>
        </w:rPr>
        <w:t xml:space="preserve"> </w:t>
      </w:r>
      <w:r w:rsidRPr="00557B44">
        <w:rPr>
          <w:rFonts w:ascii="Times New Roman" w:eastAsia="Calibri" w:hAnsi="Times New Roman"/>
          <w:b/>
          <w:bCs/>
        </w:rPr>
        <w:t>T</w:t>
      </w:r>
      <w:r w:rsidR="00D9728A" w:rsidRPr="00557B44">
        <w:rPr>
          <w:rFonts w:ascii="Times New Roman" w:eastAsia="Calibri" w:hAnsi="Times New Roman"/>
          <w:b/>
          <w:bCs/>
        </w:rPr>
        <w:t>Ë</w:t>
      </w:r>
      <w:r w:rsidRPr="00557B44">
        <w:rPr>
          <w:rFonts w:ascii="Times New Roman" w:eastAsia="Calibri" w:hAnsi="Times New Roman"/>
          <w:b/>
          <w:bCs/>
        </w:rPr>
        <w:t xml:space="preserve"> PËRGJITHSHME</w:t>
      </w: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> </w:t>
      </w: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>Neni 1</w:t>
      </w:r>
    </w:p>
    <w:p w:rsidR="0092003A" w:rsidRPr="00557B44" w:rsidRDefault="000048E3" w:rsidP="00557B44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557B44">
        <w:rPr>
          <w:rFonts w:ascii="Times New Roman" w:hAnsi="Times New Roman"/>
          <w:b/>
          <w:bCs/>
        </w:rPr>
        <w:t>Objekti i ligjit</w:t>
      </w:r>
    </w:p>
    <w:p w:rsidR="00E514A9" w:rsidRDefault="00E514A9" w:rsidP="00557B44">
      <w:pPr>
        <w:pStyle w:val="ListParagraph"/>
        <w:tabs>
          <w:tab w:val="left" w:pos="360"/>
        </w:tabs>
        <w:spacing w:line="276" w:lineRule="auto"/>
        <w:ind w:left="0"/>
        <w:rPr>
          <w:rFonts w:ascii="Times New Roman" w:eastAsia="Calibri" w:hAnsi="Times New Roman"/>
        </w:rPr>
      </w:pPr>
    </w:p>
    <w:p w:rsidR="00F36EA6" w:rsidRPr="00557B44" w:rsidRDefault="008679BC" w:rsidP="00557B44">
      <w:pPr>
        <w:pStyle w:val="ListParagraph"/>
        <w:tabs>
          <w:tab w:val="left" w:pos="360"/>
        </w:tabs>
        <w:spacing w:line="276" w:lineRule="auto"/>
        <w:ind w:left="0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Ky ligj rregullon arbitrazhin </w:t>
      </w:r>
      <w:r w:rsidR="001E1104" w:rsidRPr="00557B44">
        <w:rPr>
          <w:rFonts w:ascii="Times New Roman" w:eastAsia="Calibri" w:hAnsi="Times New Roman"/>
        </w:rPr>
        <w:t>vendas</w:t>
      </w:r>
      <w:r w:rsidR="0096375B" w:rsidRPr="00557B44">
        <w:rPr>
          <w:rFonts w:ascii="Times New Roman" w:eastAsia="Calibri" w:hAnsi="Times New Roman"/>
        </w:rPr>
        <w:t xml:space="preserve"> dhe arbitrazhin nd</w:t>
      </w:r>
      <w:r w:rsidR="00D04493" w:rsidRPr="00557B44">
        <w:rPr>
          <w:rFonts w:ascii="Times New Roman" w:eastAsia="Calibri" w:hAnsi="Times New Roman"/>
        </w:rPr>
        <w:t>ë</w:t>
      </w:r>
      <w:r w:rsidR="0096375B" w:rsidRPr="00557B44">
        <w:rPr>
          <w:rFonts w:ascii="Times New Roman" w:eastAsia="Calibri" w:hAnsi="Times New Roman"/>
        </w:rPr>
        <w:t>rkomb</w:t>
      </w:r>
      <w:r w:rsidR="00D04493" w:rsidRPr="00557B44">
        <w:rPr>
          <w:rFonts w:ascii="Times New Roman" w:eastAsia="Calibri" w:hAnsi="Times New Roman"/>
        </w:rPr>
        <w:t>ë</w:t>
      </w:r>
      <w:r w:rsidR="0096375B" w:rsidRPr="00557B44">
        <w:rPr>
          <w:rFonts w:ascii="Times New Roman" w:eastAsia="Calibri" w:hAnsi="Times New Roman"/>
        </w:rPr>
        <w:t xml:space="preserve">tar </w:t>
      </w:r>
      <w:r w:rsidR="007616EC" w:rsidRPr="00557B44">
        <w:rPr>
          <w:rFonts w:ascii="Times New Roman" w:eastAsia="Calibri" w:hAnsi="Times New Roman"/>
        </w:rPr>
        <w:t>kur</w:t>
      </w:r>
      <w:r w:rsidR="00167F12" w:rsidRPr="00557B44">
        <w:rPr>
          <w:rFonts w:ascii="Times New Roman" w:eastAsia="Calibri" w:hAnsi="Times New Roman"/>
        </w:rPr>
        <w:t xml:space="preserve"> vendi i arbitrazhit </w:t>
      </w:r>
      <w:r w:rsidR="00832629" w:rsidRPr="00557B44">
        <w:rPr>
          <w:rFonts w:ascii="Times New Roman" w:eastAsia="Calibri" w:hAnsi="Times New Roman"/>
        </w:rPr>
        <w:t>ë</w:t>
      </w:r>
      <w:r w:rsidR="00167F12" w:rsidRPr="00557B44">
        <w:rPr>
          <w:rFonts w:ascii="Times New Roman" w:eastAsia="Calibri" w:hAnsi="Times New Roman"/>
        </w:rPr>
        <w:t>sht</w:t>
      </w:r>
      <w:r w:rsidR="00832629" w:rsidRPr="00557B44">
        <w:rPr>
          <w:rFonts w:ascii="Times New Roman" w:eastAsia="Calibri" w:hAnsi="Times New Roman"/>
        </w:rPr>
        <w:t>ë</w:t>
      </w:r>
      <w:r w:rsidR="00167F12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në Republikën e Shqipërisë</w:t>
      </w:r>
      <w:r w:rsidR="00167F12" w:rsidRPr="00557B44">
        <w:rPr>
          <w:rFonts w:ascii="Times New Roman" w:eastAsia="Calibri" w:hAnsi="Times New Roman"/>
        </w:rPr>
        <w:t>.</w:t>
      </w:r>
    </w:p>
    <w:p w:rsidR="0061001F" w:rsidRPr="00557B44" w:rsidRDefault="0061001F" w:rsidP="00557B44">
      <w:pPr>
        <w:pStyle w:val="ListParagraph"/>
        <w:tabs>
          <w:tab w:val="left" w:pos="360"/>
        </w:tabs>
        <w:spacing w:line="276" w:lineRule="auto"/>
        <w:ind w:left="0"/>
        <w:jc w:val="center"/>
        <w:rPr>
          <w:rFonts w:ascii="Times New Roman" w:eastAsia="Calibri" w:hAnsi="Times New Roman"/>
        </w:rPr>
      </w:pPr>
    </w:p>
    <w:p w:rsidR="000048E3" w:rsidRPr="00557B44" w:rsidRDefault="000048E3" w:rsidP="00557B44">
      <w:pPr>
        <w:pStyle w:val="ListParagraph"/>
        <w:tabs>
          <w:tab w:val="left" w:pos="360"/>
        </w:tabs>
        <w:spacing w:line="276" w:lineRule="auto"/>
        <w:ind w:left="0"/>
        <w:jc w:val="center"/>
        <w:rPr>
          <w:rFonts w:ascii="Times New Roman" w:eastAsia="Calibri" w:hAnsi="Times New Roman"/>
        </w:rPr>
      </w:pPr>
    </w:p>
    <w:p w:rsidR="0092003A" w:rsidRPr="00557B44" w:rsidRDefault="0092003A" w:rsidP="00557B44">
      <w:pPr>
        <w:pStyle w:val="ListParagraph"/>
        <w:tabs>
          <w:tab w:val="left" w:pos="360"/>
        </w:tabs>
        <w:spacing w:line="276" w:lineRule="auto"/>
        <w:ind w:left="0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>Neni 2</w:t>
      </w:r>
    </w:p>
    <w:p w:rsidR="000037D1" w:rsidRPr="00557B44" w:rsidRDefault="000048E3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Qëllimi i ligjit</w:t>
      </w:r>
    </w:p>
    <w:p w:rsidR="00E514A9" w:rsidRDefault="00E514A9" w:rsidP="00557B44">
      <w:pPr>
        <w:pStyle w:val="ListParagraph"/>
        <w:spacing w:line="276" w:lineRule="auto"/>
        <w:ind w:left="0"/>
        <w:jc w:val="both"/>
        <w:rPr>
          <w:rFonts w:ascii="Times New Roman" w:hAnsi="Times New Roman"/>
        </w:rPr>
      </w:pPr>
    </w:p>
    <w:p w:rsidR="000037D1" w:rsidRPr="00557B44" w:rsidRDefault="000037D1" w:rsidP="00557B44">
      <w:pPr>
        <w:pStyle w:val="ListParagraph"/>
        <w:spacing w:line="276" w:lineRule="auto"/>
        <w:ind w:left="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Ky ligj ka si qëllim:</w:t>
      </w:r>
    </w:p>
    <w:p w:rsidR="00AA22AF" w:rsidRPr="00557B44" w:rsidRDefault="000037D1" w:rsidP="00B859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 xml:space="preserve">të krijojë kuadrin ligjor për organizimin </w:t>
      </w:r>
      <w:r w:rsidR="0017560B" w:rsidRPr="00557B44">
        <w:rPr>
          <w:rFonts w:ascii="Times New Roman" w:hAnsi="Times New Roman"/>
        </w:rPr>
        <w:t xml:space="preserve">dhe </w:t>
      </w:r>
      <w:r w:rsidR="00AA22AF" w:rsidRPr="00557B44">
        <w:rPr>
          <w:rFonts w:ascii="Times New Roman" w:hAnsi="Times New Roman"/>
        </w:rPr>
        <w:t>zhvillimin e procedurave t</w:t>
      </w:r>
      <w:r w:rsidR="00CB75DA" w:rsidRPr="00557B44">
        <w:rPr>
          <w:rFonts w:ascii="Times New Roman" w:hAnsi="Times New Roman"/>
        </w:rPr>
        <w:t>ë</w:t>
      </w:r>
      <w:r w:rsidR="00AA22AF" w:rsidRPr="00557B44">
        <w:rPr>
          <w:rFonts w:ascii="Times New Roman" w:hAnsi="Times New Roman"/>
        </w:rPr>
        <w:t xml:space="preserve"> </w:t>
      </w:r>
      <w:r w:rsidRPr="00557B44">
        <w:rPr>
          <w:rFonts w:ascii="Times New Roman" w:hAnsi="Times New Roman"/>
        </w:rPr>
        <w:t>arbitrazhit</w:t>
      </w:r>
      <w:r w:rsidR="00AA22AF" w:rsidRPr="00557B44">
        <w:rPr>
          <w:rFonts w:ascii="Times New Roman" w:hAnsi="Times New Roman"/>
        </w:rPr>
        <w:t>;</w:t>
      </w:r>
    </w:p>
    <w:p w:rsidR="00402F45" w:rsidRPr="00557B44" w:rsidRDefault="00402F45" w:rsidP="00B859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të sigurojë ofrimin e arbitrazhit në mënyrë profesionale, cilësore, efiçente dhe efektive;</w:t>
      </w:r>
    </w:p>
    <w:p w:rsidR="000037D1" w:rsidRPr="00557B44" w:rsidRDefault="000037D1" w:rsidP="00B859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 xml:space="preserve">të sigurojë organizimin, miradministrimin dhe mirëfunksionimin e </w:t>
      </w:r>
      <w:r w:rsidR="008D5B60" w:rsidRPr="00557B44">
        <w:rPr>
          <w:rFonts w:ascii="Times New Roman" w:hAnsi="Times New Roman"/>
        </w:rPr>
        <w:t>organeve</w:t>
      </w:r>
      <w:r w:rsidRPr="00557B44">
        <w:rPr>
          <w:rFonts w:ascii="Times New Roman" w:hAnsi="Times New Roman"/>
        </w:rPr>
        <w:t xml:space="preserve"> përgjegjëse për ofrimin e arbitrazhit</w:t>
      </w:r>
      <w:r w:rsidR="00E72885" w:rsidRPr="00557B44">
        <w:rPr>
          <w:rFonts w:ascii="Times New Roman" w:hAnsi="Times New Roman"/>
        </w:rPr>
        <w:t>.</w:t>
      </w:r>
    </w:p>
    <w:p w:rsidR="00402F45" w:rsidRPr="00557B44" w:rsidRDefault="00402F45" w:rsidP="00557B44">
      <w:pPr>
        <w:pStyle w:val="ListParagraph"/>
        <w:spacing w:line="276" w:lineRule="auto"/>
        <w:ind w:hanging="360"/>
        <w:jc w:val="both"/>
        <w:rPr>
          <w:rFonts w:ascii="Times New Roman" w:hAnsi="Times New Roman"/>
        </w:rPr>
      </w:pPr>
    </w:p>
    <w:p w:rsidR="000048E3" w:rsidRPr="00557B44" w:rsidRDefault="000048E3" w:rsidP="00557B44">
      <w:pPr>
        <w:pStyle w:val="ListParagraph"/>
        <w:spacing w:line="276" w:lineRule="auto"/>
        <w:ind w:hanging="360"/>
        <w:jc w:val="both"/>
        <w:rPr>
          <w:rFonts w:ascii="Times New Roman" w:hAnsi="Times New Roman"/>
        </w:rPr>
      </w:pP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lastRenderedPageBreak/>
        <w:t>Neni 3</w:t>
      </w:r>
    </w:p>
    <w:p w:rsidR="00D62F1A" w:rsidRPr="00557B44" w:rsidRDefault="00D62F1A" w:rsidP="00557B44">
      <w:pPr>
        <w:spacing w:line="276" w:lineRule="auto"/>
        <w:jc w:val="center"/>
        <w:rPr>
          <w:rFonts w:ascii="Times New Roman" w:hAnsi="Times New Roman"/>
          <w:b/>
        </w:rPr>
      </w:pPr>
      <w:r w:rsidRPr="00557B44">
        <w:rPr>
          <w:rFonts w:ascii="Times New Roman" w:hAnsi="Times New Roman"/>
          <w:b/>
        </w:rPr>
        <w:t>Përkufizime</w:t>
      </w:r>
      <w:r w:rsidR="006D25D9" w:rsidRPr="00557B44">
        <w:rPr>
          <w:rFonts w:ascii="Times New Roman" w:hAnsi="Times New Roman"/>
          <w:b/>
        </w:rPr>
        <w:t xml:space="preserve"> dhe rregulla interpretimi</w:t>
      </w:r>
    </w:p>
    <w:p w:rsidR="00E514A9" w:rsidRDefault="00E514A9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D62F1A" w:rsidRPr="00557B44" w:rsidRDefault="004F4C5C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Në këtë ligj</w:t>
      </w:r>
      <w:r w:rsidR="00BA1513" w:rsidRPr="00557B44">
        <w:rPr>
          <w:rFonts w:ascii="Times New Roman" w:hAnsi="Times New Roman"/>
        </w:rPr>
        <w:t>,</w:t>
      </w:r>
      <w:r w:rsidRPr="00557B44">
        <w:rPr>
          <w:rFonts w:ascii="Times New Roman" w:hAnsi="Times New Roman"/>
        </w:rPr>
        <w:t xml:space="preserve"> termat e mëposhtëm kanë këto kuptime:</w:t>
      </w:r>
    </w:p>
    <w:p w:rsidR="0061001F" w:rsidRPr="00557B44" w:rsidRDefault="004F4C5C" w:rsidP="00B8591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“</w:t>
      </w:r>
      <w:r w:rsidR="00D62F1A" w:rsidRPr="00557B44">
        <w:rPr>
          <w:rFonts w:ascii="Times New Roman" w:hAnsi="Times New Roman"/>
          <w:i/>
        </w:rPr>
        <w:t>arbitrazh</w:t>
      </w:r>
      <w:r w:rsidRPr="00557B44">
        <w:rPr>
          <w:rFonts w:ascii="Times New Roman" w:hAnsi="Times New Roman"/>
        </w:rPr>
        <w:t>”</w:t>
      </w:r>
      <w:r w:rsidR="00B83B38" w:rsidRPr="00557B44">
        <w:rPr>
          <w:rFonts w:ascii="Times New Roman" w:hAnsi="Times New Roman"/>
        </w:rPr>
        <w:t xml:space="preserve"> është</w:t>
      </w:r>
      <w:r w:rsidR="00116005" w:rsidRPr="00557B44">
        <w:rPr>
          <w:rFonts w:ascii="Times New Roman" w:hAnsi="Times New Roman"/>
        </w:rPr>
        <w:t xml:space="preserve"> </w:t>
      </w:r>
      <w:r w:rsidR="000B1BA3" w:rsidRPr="00557B44">
        <w:rPr>
          <w:rFonts w:ascii="Times New Roman" w:hAnsi="Times New Roman"/>
        </w:rPr>
        <w:t>procedur</w:t>
      </w:r>
      <w:r w:rsidR="00B83B38" w:rsidRPr="00557B44">
        <w:rPr>
          <w:rFonts w:ascii="Times New Roman" w:hAnsi="Times New Roman"/>
        </w:rPr>
        <w:t>a</w:t>
      </w:r>
      <w:r w:rsidR="000B1BA3" w:rsidRPr="00557B44">
        <w:rPr>
          <w:rFonts w:ascii="Times New Roman" w:hAnsi="Times New Roman"/>
        </w:rPr>
        <w:t xml:space="preserve"> p</w:t>
      </w:r>
      <w:r w:rsidR="00116005" w:rsidRPr="00557B44">
        <w:rPr>
          <w:rFonts w:ascii="Times New Roman" w:hAnsi="Times New Roman"/>
        </w:rPr>
        <w:t>ë</w:t>
      </w:r>
      <w:r w:rsidR="000B1BA3" w:rsidRPr="00557B44">
        <w:rPr>
          <w:rFonts w:ascii="Times New Roman" w:hAnsi="Times New Roman"/>
        </w:rPr>
        <w:t>rmes s</w:t>
      </w:r>
      <w:r w:rsidR="00116005" w:rsidRPr="00557B44">
        <w:rPr>
          <w:rFonts w:ascii="Times New Roman" w:hAnsi="Times New Roman"/>
        </w:rPr>
        <w:t>ë</w:t>
      </w:r>
      <w:r w:rsidR="000B1BA3" w:rsidRPr="00557B44">
        <w:rPr>
          <w:rFonts w:ascii="Times New Roman" w:hAnsi="Times New Roman"/>
        </w:rPr>
        <w:t xml:space="preserve"> cil</w:t>
      </w:r>
      <w:r w:rsidR="00116005" w:rsidRPr="00557B44">
        <w:rPr>
          <w:rFonts w:ascii="Times New Roman" w:hAnsi="Times New Roman"/>
        </w:rPr>
        <w:t>ë</w:t>
      </w:r>
      <w:r w:rsidR="000B1BA3" w:rsidRPr="00557B44">
        <w:rPr>
          <w:rFonts w:ascii="Times New Roman" w:hAnsi="Times New Roman"/>
        </w:rPr>
        <w:t>s pal</w:t>
      </w:r>
      <w:r w:rsidR="00116005" w:rsidRPr="00557B44">
        <w:rPr>
          <w:rFonts w:ascii="Times New Roman" w:hAnsi="Times New Roman"/>
        </w:rPr>
        <w:t>ë</w:t>
      </w:r>
      <w:r w:rsidR="000B1BA3" w:rsidRPr="00557B44">
        <w:rPr>
          <w:rFonts w:ascii="Times New Roman" w:hAnsi="Times New Roman"/>
        </w:rPr>
        <w:t>t i delegojn</w:t>
      </w:r>
      <w:r w:rsidR="00116005" w:rsidRPr="00557B44">
        <w:rPr>
          <w:rFonts w:ascii="Times New Roman" w:hAnsi="Times New Roman"/>
        </w:rPr>
        <w:t>ë</w:t>
      </w:r>
      <w:r w:rsidR="000B1BA3" w:rsidRPr="00557B44">
        <w:rPr>
          <w:rFonts w:ascii="Times New Roman" w:hAnsi="Times New Roman"/>
        </w:rPr>
        <w:t xml:space="preserve"> nj</w:t>
      </w:r>
      <w:r w:rsidR="00116005" w:rsidRPr="00557B44">
        <w:rPr>
          <w:rFonts w:ascii="Times New Roman" w:hAnsi="Times New Roman"/>
        </w:rPr>
        <w:t>ë</w:t>
      </w:r>
      <w:r w:rsidR="000B1BA3" w:rsidRPr="00557B44">
        <w:rPr>
          <w:rFonts w:ascii="Times New Roman" w:hAnsi="Times New Roman"/>
        </w:rPr>
        <w:t xml:space="preserve"> arbitri ose nj</w:t>
      </w:r>
      <w:r w:rsidR="00116005" w:rsidRPr="00557B44">
        <w:rPr>
          <w:rFonts w:ascii="Times New Roman" w:hAnsi="Times New Roman"/>
        </w:rPr>
        <w:t>ë</w:t>
      </w:r>
      <w:r w:rsidR="000B1BA3" w:rsidRPr="00557B44">
        <w:rPr>
          <w:rFonts w:ascii="Times New Roman" w:hAnsi="Times New Roman"/>
        </w:rPr>
        <w:t xml:space="preserve"> trupi gjykues arbitrash interpretimin, zbatimin ose zgjidhjen e nj</w:t>
      </w:r>
      <w:r w:rsidR="00116005" w:rsidRPr="00557B44">
        <w:rPr>
          <w:rFonts w:ascii="Times New Roman" w:hAnsi="Times New Roman"/>
        </w:rPr>
        <w:t>ë</w:t>
      </w:r>
      <w:r w:rsidR="000B1BA3" w:rsidRPr="00557B44">
        <w:rPr>
          <w:rFonts w:ascii="Times New Roman" w:hAnsi="Times New Roman"/>
        </w:rPr>
        <w:t xml:space="preserve"> mosmarr</w:t>
      </w:r>
      <w:r w:rsidR="00116005" w:rsidRPr="00557B44">
        <w:rPr>
          <w:rFonts w:ascii="Times New Roman" w:hAnsi="Times New Roman"/>
        </w:rPr>
        <w:t>ë</w:t>
      </w:r>
      <w:r w:rsidR="000B1BA3" w:rsidRPr="00557B44">
        <w:rPr>
          <w:rFonts w:ascii="Times New Roman" w:hAnsi="Times New Roman"/>
        </w:rPr>
        <w:t>veshjeje</w:t>
      </w:r>
      <w:r w:rsidR="0061001F" w:rsidRPr="00557B44">
        <w:rPr>
          <w:rFonts w:ascii="Times New Roman" w:hAnsi="Times New Roman"/>
        </w:rPr>
        <w:t>,</w:t>
      </w:r>
      <w:r w:rsidR="00C2582E" w:rsidRPr="00557B44">
        <w:rPr>
          <w:rFonts w:ascii="Times New Roman" w:hAnsi="Times New Roman"/>
        </w:rPr>
        <w:t xml:space="preserve"> </w:t>
      </w:r>
      <w:r w:rsidR="00D62F1A" w:rsidRPr="00557B44">
        <w:rPr>
          <w:rFonts w:ascii="Times New Roman" w:hAnsi="Times New Roman"/>
        </w:rPr>
        <w:t xml:space="preserve">pavarësisht nëse administrohet ose jo nga një institucion </w:t>
      </w:r>
      <w:r w:rsidR="0061001F" w:rsidRPr="00557B44">
        <w:rPr>
          <w:rFonts w:ascii="Times New Roman" w:hAnsi="Times New Roman"/>
        </w:rPr>
        <w:t>arbitrazhi</w:t>
      </w:r>
      <w:r w:rsidR="009E5659" w:rsidRPr="00557B44">
        <w:rPr>
          <w:rFonts w:ascii="Times New Roman" w:hAnsi="Times New Roman"/>
        </w:rPr>
        <w:t>;</w:t>
      </w:r>
    </w:p>
    <w:p w:rsidR="0061001F" w:rsidRPr="00557B44" w:rsidRDefault="00C2582E" w:rsidP="00B8591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“</w:t>
      </w:r>
      <w:r w:rsidR="00D62F1A" w:rsidRPr="00557B44">
        <w:rPr>
          <w:rFonts w:ascii="Times New Roman" w:hAnsi="Times New Roman"/>
          <w:i/>
          <w:iCs/>
        </w:rPr>
        <w:t>arbitër</w:t>
      </w:r>
      <w:r w:rsidRPr="00557B44">
        <w:rPr>
          <w:rFonts w:ascii="Times New Roman" w:hAnsi="Times New Roman"/>
          <w:i/>
          <w:iCs/>
        </w:rPr>
        <w:t>”</w:t>
      </w:r>
      <w:r w:rsidR="00D62F1A" w:rsidRPr="00557B44">
        <w:rPr>
          <w:rFonts w:ascii="Times New Roman" w:hAnsi="Times New Roman"/>
        </w:rPr>
        <w:t xml:space="preserve"> është person</w:t>
      </w:r>
      <w:r w:rsidR="005D56B6" w:rsidRPr="00557B44">
        <w:rPr>
          <w:rFonts w:ascii="Times New Roman" w:hAnsi="Times New Roman"/>
        </w:rPr>
        <w:t>i</w:t>
      </w:r>
      <w:r w:rsidR="006954CD" w:rsidRPr="00557B44">
        <w:rPr>
          <w:rFonts w:ascii="Times New Roman" w:hAnsi="Times New Roman"/>
        </w:rPr>
        <w:t xml:space="preserve"> fizik</w:t>
      </w:r>
      <w:r w:rsidR="005D56B6" w:rsidRPr="00557B44">
        <w:rPr>
          <w:rFonts w:ascii="Times New Roman" w:hAnsi="Times New Roman"/>
        </w:rPr>
        <w:t>,</w:t>
      </w:r>
      <w:r w:rsidR="006954CD" w:rsidRPr="00557B44">
        <w:rPr>
          <w:rFonts w:ascii="Times New Roman" w:hAnsi="Times New Roman"/>
        </w:rPr>
        <w:t xml:space="preserve"> i përzgjedhur në përputhje me parashikimet e këtij ligji, për të shqyrtuar mosmarrëveshjen midis palëve </w:t>
      </w:r>
      <w:r w:rsidR="005D56B6" w:rsidRPr="00557B44">
        <w:rPr>
          <w:rFonts w:ascii="Times New Roman" w:hAnsi="Times New Roman"/>
        </w:rPr>
        <w:t>t</w:t>
      </w:r>
      <w:r w:rsidR="000C729B" w:rsidRPr="00557B44">
        <w:rPr>
          <w:rFonts w:ascii="Times New Roman" w:hAnsi="Times New Roman"/>
        </w:rPr>
        <w:t>ë</w:t>
      </w:r>
      <w:r w:rsidR="005D56B6" w:rsidRPr="00557B44">
        <w:rPr>
          <w:rFonts w:ascii="Times New Roman" w:hAnsi="Times New Roman"/>
        </w:rPr>
        <w:t xml:space="preserve"> p</w:t>
      </w:r>
      <w:r w:rsidR="000C729B" w:rsidRPr="00557B44">
        <w:rPr>
          <w:rFonts w:ascii="Times New Roman" w:hAnsi="Times New Roman"/>
        </w:rPr>
        <w:t>ë</w:t>
      </w:r>
      <w:r w:rsidR="005D56B6" w:rsidRPr="00557B44">
        <w:rPr>
          <w:rFonts w:ascii="Times New Roman" w:hAnsi="Times New Roman"/>
        </w:rPr>
        <w:t xml:space="preserve">rfshira </w:t>
      </w:r>
      <w:r w:rsidR="006954CD" w:rsidRPr="00557B44">
        <w:rPr>
          <w:rFonts w:ascii="Times New Roman" w:hAnsi="Times New Roman"/>
        </w:rPr>
        <w:t>në procedurën e arbitrazhit</w:t>
      </w:r>
      <w:r w:rsidR="009E5659" w:rsidRPr="00557B44">
        <w:rPr>
          <w:rFonts w:ascii="Times New Roman" w:hAnsi="Times New Roman"/>
        </w:rPr>
        <w:t>;</w:t>
      </w:r>
      <w:r w:rsidR="006954CD" w:rsidRPr="00557B44">
        <w:rPr>
          <w:rFonts w:ascii="Times New Roman" w:hAnsi="Times New Roman"/>
        </w:rPr>
        <w:t xml:space="preserve"> </w:t>
      </w:r>
    </w:p>
    <w:p w:rsidR="0061001F" w:rsidRPr="00DB13EC" w:rsidRDefault="00807828" w:rsidP="00DB13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“</w:t>
      </w:r>
      <w:r w:rsidRPr="00557B44">
        <w:rPr>
          <w:rFonts w:ascii="Times New Roman" w:hAnsi="Times New Roman"/>
          <w:i/>
          <w:iCs/>
        </w:rPr>
        <w:t>marrëveshje arbitrazhi</w:t>
      </w:r>
      <w:r w:rsidRPr="00557B44">
        <w:rPr>
          <w:rFonts w:ascii="Times New Roman" w:hAnsi="Times New Roman"/>
        </w:rPr>
        <w:t xml:space="preserve">” është marrëveshja </w:t>
      </w:r>
      <w:r w:rsidR="00F47455" w:rsidRPr="00557B44">
        <w:rPr>
          <w:rFonts w:ascii="Times New Roman" w:hAnsi="Times New Roman"/>
        </w:rPr>
        <w:t>midis pal</w:t>
      </w:r>
      <w:r w:rsidR="00116005" w:rsidRPr="00557B44">
        <w:rPr>
          <w:rFonts w:ascii="Times New Roman" w:hAnsi="Times New Roman"/>
        </w:rPr>
        <w:t>ë</w:t>
      </w:r>
      <w:r w:rsidR="00F47455" w:rsidRPr="00557B44">
        <w:rPr>
          <w:rFonts w:ascii="Times New Roman" w:hAnsi="Times New Roman"/>
        </w:rPr>
        <w:t>ve p</w:t>
      </w:r>
      <w:r w:rsidR="00116005" w:rsidRPr="00557B44">
        <w:rPr>
          <w:rFonts w:ascii="Times New Roman" w:hAnsi="Times New Roman"/>
        </w:rPr>
        <w:t>ë</w:t>
      </w:r>
      <w:r w:rsidR="00F47455" w:rsidRPr="00557B44">
        <w:rPr>
          <w:rFonts w:ascii="Times New Roman" w:hAnsi="Times New Roman"/>
        </w:rPr>
        <w:t>r t</w:t>
      </w:r>
      <w:r w:rsidR="00116005" w:rsidRPr="00557B44">
        <w:rPr>
          <w:rFonts w:ascii="Times New Roman" w:hAnsi="Times New Roman"/>
        </w:rPr>
        <w:t>ë</w:t>
      </w:r>
      <w:r w:rsidR="00F47455" w:rsidRPr="00557B44">
        <w:rPr>
          <w:rFonts w:ascii="Times New Roman" w:hAnsi="Times New Roman"/>
        </w:rPr>
        <w:t xml:space="preserve"> zgjidhur </w:t>
      </w:r>
      <w:r w:rsidR="00267A1C" w:rsidRPr="00557B44">
        <w:rPr>
          <w:rFonts w:ascii="Times New Roman" w:hAnsi="Times New Roman"/>
        </w:rPr>
        <w:t>p</w:t>
      </w:r>
      <w:r w:rsidR="00832629" w:rsidRPr="00557B44">
        <w:rPr>
          <w:rFonts w:ascii="Times New Roman" w:hAnsi="Times New Roman"/>
        </w:rPr>
        <w:t>ë</w:t>
      </w:r>
      <w:r w:rsidR="00267A1C" w:rsidRPr="00557B44">
        <w:rPr>
          <w:rFonts w:ascii="Times New Roman" w:hAnsi="Times New Roman"/>
        </w:rPr>
        <w:t>rmes</w:t>
      </w:r>
      <w:r w:rsidR="00F47455" w:rsidRPr="00557B44">
        <w:rPr>
          <w:rFonts w:ascii="Times New Roman" w:hAnsi="Times New Roman"/>
        </w:rPr>
        <w:t xml:space="preserve"> arbitrazh</w:t>
      </w:r>
      <w:r w:rsidR="00267A1C" w:rsidRPr="00557B44">
        <w:rPr>
          <w:rFonts w:ascii="Times New Roman" w:hAnsi="Times New Roman"/>
        </w:rPr>
        <w:t>it</w:t>
      </w:r>
      <w:r w:rsidR="00F47455" w:rsidRPr="00557B44">
        <w:rPr>
          <w:rFonts w:ascii="Times New Roman" w:hAnsi="Times New Roman"/>
        </w:rPr>
        <w:t xml:space="preserve"> t</w:t>
      </w:r>
      <w:r w:rsidR="00116005" w:rsidRPr="00557B44">
        <w:rPr>
          <w:rFonts w:ascii="Times New Roman" w:hAnsi="Times New Roman"/>
        </w:rPr>
        <w:t>ë</w:t>
      </w:r>
      <w:r w:rsidR="00F47455" w:rsidRPr="00557B44">
        <w:rPr>
          <w:rFonts w:ascii="Times New Roman" w:hAnsi="Times New Roman"/>
        </w:rPr>
        <w:t xml:space="preserve"> gjitha </w:t>
      </w:r>
      <w:r w:rsidRPr="00557B44">
        <w:rPr>
          <w:rFonts w:ascii="Times New Roman" w:hAnsi="Times New Roman"/>
        </w:rPr>
        <w:t xml:space="preserve">ose disa mosmarrëveshje që kanë lindur ose që mund të lindin ndërmjet tyre në lidhje me një marrëdhënie të caktuar juridike, </w:t>
      </w:r>
      <w:r w:rsidR="00267A1C" w:rsidRPr="00557B44">
        <w:rPr>
          <w:rFonts w:ascii="Times New Roman" w:hAnsi="Times New Roman"/>
        </w:rPr>
        <w:t>qoft</w:t>
      </w:r>
      <w:r w:rsidR="00832629" w:rsidRPr="00557B44">
        <w:rPr>
          <w:rFonts w:ascii="Times New Roman" w:hAnsi="Times New Roman"/>
        </w:rPr>
        <w:t>ë</w:t>
      </w:r>
      <w:r w:rsidR="00267A1C" w:rsidRPr="00557B44">
        <w:rPr>
          <w:rFonts w:ascii="Times New Roman" w:hAnsi="Times New Roman"/>
        </w:rPr>
        <w:t xml:space="preserve"> kjo </w:t>
      </w:r>
      <w:r w:rsidRPr="00557B44">
        <w:rPr>
          <w:rFonts w:ascii="Times New Roman" w:hAnsi="Times New Roman"/>
        </w:rPr>
        <w:t>kontraktore ose jo.</w:t>
      </w:r>
      <w:r w:rsidR="00267A1C" w:rsidRPr="00557B44">
        <w:rPr>
          <w:rFonts w:ascii="Times New Roman" w:hAnsi="Times New Roman"/>
        </w:rPr>
        <w:t xml:space="preserve"> </w:t>
      </w:r>
      <w:r w:rsidR="00F47455" w:rsidRPr="00557B44">
        <w:rPr>
          <w:rFonts w:ascii="Times New Roman" w:hAnsi="Times New Roman"/>
        </w:rPr>
        <w:t>Marr</w:t>
      </w:r>
      <w:r w:rsidR="00116005" w:rsidRPr="00557B44">
        <w:rPr>
          <w:rFonts w:ascii="Times New Roman" w:hAnsi="Times New Roman"/>
        </w:rPr>
        <w:t>ë</w:t>
      </w:r>
      <w:r w:rsidR="00F47455" w:rsidRPr="00557B44">
        <w:rPr>
          <w:rFonts w:ascii="Times New Roman" w:hAnsi="Times New Roman"/>
        </w:rPr>
        <w:t>veshja e arbitrazh</w:t>
      </w:r>
      <w:r w:rsidR="00F47455" w:rsidRPr="00DB13EC">
        <w:rPr>
          <w:rFonts w:ascii="Times New Roman" w:hAnsi="Times New Roman"/>
        </w:rPr>
        <w:t xml:space="preserve">it mund </w:t>
      </w:r>
      <w:r w:rsidR="00116005" w:rsidRPr="00DB13EC">
        <w:rPr>
          <w:rFonts w:ascii="Times New Roman" w:hAnsi="Times New Roman"/>
        </w:rPr>
        <w:t xml:space="preserve">të jetë në formën e </w:t>
      </w:r>
      <w:r w:rsidR="00A37966" w:rsidRPr="00DB13EC">
        <w:rPr>
          <w:rFonts w:ascii="Times New Roman" w:hAnsi="Times New Roman"/>
        </w:rPr>
        <w:t>nj</w:t>
      </w:r>
      <w:r w:rsidR="00116005" w:rsidRPr="00DB13EC">
        <w:rPr>
          <w:rFonts w:ascii="Times New Roman" w:hAnsi="Times New Roman"/>
        </w:rPr>
        <w:t>ë</w:t>
      </w:r>
      <w:r w:rsidR="00F47455" w:rsidRPr="00DB13EC">
        <w:rPr>
          <w:rFonts w:ascii="Times New Roman" w:hAnsi="Times New Roman"/>
        </w:rPr>
        <w:t xml:space="preserve"> nj</w:t>
      </w:r>
      <w:r w:rsidR="00116005" w:rsidRPr="00DB13EC">
        <w:rPr>
          <w:rFonts w:ascii="Times New Roman" w:hAnsi="Times New Roman"/>
        </w:rPr>
        <w:t>ë</w:t>
      </w:r>
      <w:r w:rsidR="00F47455" w:rsidRPr="00DB13EC">
        <w:rPr>
          <w:rFonts w:ascii="Times New Roman" w:hAnsi="Times New Roman"/>
        </w:rPr>
        <w:t xml:space="preserve"> klauzole arbitrazhi brenda nj</w:t>
      </w:r>
      <w:r w:rsidR="00116005" w:rsidRPr="00DB13EC">
        <w:rPr>
          <w:rFonts w:ascii="Times New Roman" w:hAnsi="Times New Roman"/>
        </w:rPr>
        <w:t>ë</w:t>
      </w:r>
      <w:r w:rsidR="00F47455" w:rsidRPr="00DB13EC">
        <w:rPr>
          <w:rFonts w:ascii="Times New Roman" w:hAnsi="Times New Roman"/>
        </w:rPr>
        <w:t xml:space="preserve"> kontrat</w:t>
      </w:r>
      <w:r w:rsidR="00116005" w:rsidRPr="00DB13EC">
        <w:rPr>
          <w:rFonts w:ascii="Times New Roman" w:hAnsi="Times New Roman"/>
        </w:rPr>
        <w:t>e</w:t>
      </w:r>
      <w:r w:rsidR="00F47455" w:rsidRPr="00DB13EC">
        <w:rPr>
          <w:rFonts w:ascii="Times New Roman" w:hAnsi="Times New Roman"/>
        </w:rPr>
        <w:t xml:space="preserve"> ose n</w:t>
      </w:r>
      <w:r w:rsidR="00116005" w:rsidRPr="00DB13EC">
        <w:rPr>
          <w:rFonts w:ascii="Times New Roman" w:hAnsi="Times New Roman"/>
        </w:rPr>
        <w:t>ë</w:t>
      </w:r>
      <w:r w:rsidR="00F47455" w:rsidRPr="00DB13EC">
        <w:rPr>
          <w:rFonts w:ascii="Times New Roman" w:hAnsi="Times New Roman"/>
        </w:rPr>
        <w:t xml:space="preserve"> form</w:t>
      </w:r>
      <w:r w:rsidR="00116005" w:rsidRPr="00DB13EC">
        <w:rPr>
          <w:rFonts w:ascii="Times New Roman" w:hAnsi="Times New Roman"/>
        </w:rPr>
        <w:t>ë</w:t>
      </w:r>
      <w:r w:rsidR="00F47455" w:rsidRPr="00DB13EC">
        <w:rPr>
          <w:rFonts w:ascii="Times New Roman" w:hAnsi="Times New Roman"/>
        </w:rPr>
        <w:t>n e nj</w:t>
      </w:r>
      <w:r w:rsidR="00116005" w:rsidRPr="00DB13EC">
        <w:rPr>
          <w:rFonts w:ascii="Times New Roman" w:hAnsi="Times New Roman"/>
        </w:rPr>
        <w:t>ë</w:t>
      </w:r>
      <w:r w:rsidR="00F47455" w:rsidRPr="00DB13EC">
        <w:rPr>
          <w:rFonts w:ascii="Times New Roman" w:hAnsi="Times New Roman"/>
        </w:rPr>
        <w:t xml:space="preserve"> marr</w:t>
      </w:r>
      <w:r w:rsidR="00116005" w:rsidRPr="00DB13EC">
        <w:rPr>
          <w:rFonts w:ascii="Times New Roman" w:hAnsi="Times New Roman"/>
        </w:rPr>
        <w:t>ë</w:t>
      </w:r>
      <w:r w:rsidR="00F47455" w:rsidRPr="00DB13EC">
        <w:rPr>
          <w:rFonts w:ascii="Times New Roman" w:hAnsi="Times New Roman"/>
        </w:rPr>
        <w:t>v</w:t>
      </w:r>
      <w:r w:rsidR="00267A1C" w:rsidRPr="00DB13EC">
        <w:rPr>
          <w:rFonts w:ascii="Times New Roman" w:hAnsi="Times New Roman"/>
        </w:rPr>
        <w:t>e</w:t>
      </w:r>
      <w:r w:rsidR="00F47455" w:rsidRPr="00DB13EC">
        <w:rPr>
          <w:rFonts w:ascii="Times New Roman" w:hAnsi="Times New Roman"/>
        </w:rPr>
        <w:t>shjeje t</w:t>
      </w:r>
      <w:r w:rsidR="00116005" w:rsidRPr="00DB13EC">
        <w:rPr>
          <w:rFonts w:ascii="Times New Roman" w:hAnsi="Times New Roman"/>
        </w:rPr>
        <w:t>ë</w:t>
      </w:r>
      <w:r w:rsidR="00F47455" w:rsidRPr="00DB13EC">
        <w:rPr>
          <w:rFonts w:ascii="Times New Roman" w:hAnsi="Times New Roman"/>
        </w:rPr>
        <w:t xml:space="preserve"> posa</w:t>
      </w:r>
      <w:r w:rsidR="009E5659" w:rsidRPr="00DB13EC">
        <w:rPr>
          <w:rFonts w:ascii="Times New Roman" w:hAnsi="Times New Roman"/>
        </w:rPr>
        <w:t>ç</w:t>
      </w:r>
      <w:r w:rsidR="00F47455" w:rsidRPr="00DB13EC">
        <w:rPr>
          <w:rFonts w:ascii="Times New Roman" w:hAnsi="Times New Roman"/>
        </w:rPr>
        <w:t>me</w:t>
      </w:r>
      <w:r w:rsidR="009E5659" w:rsidRPr="00DB13EC">
        <w:rPr>
          <w:rFonts w:ascii="Times New Roman" w:hAnsi="Times New Roman"/>
        </w:rPr>
        <w:t>;</w:t>
      </w:r>
    </w:p>
    <w:p w:rsidR="00B342A9" w:rsidRPr="00557B44" w:rsidRDefault="0061001F" w:rsidP="00557B44">
      <w:pPr>
        <w:spacing w:line="276" w:lineRule="auto"/>
        <w:ind w:left="36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 xml:space="preserve">ç ) </w:t>
      </w:r>
      <w:r w:rsidR="00023D77" w:rsidRPr="00557B44">
        <w:rPr>
          <w:rFonts w:ascii="Times New Roman" w:hAnsi="Times New Roman"/>
        </w:rPr>
        <w:t>“</w:t>
      </w:r>
      <w:r w:rsidR="00D62F1A" w:rsidRPr="00557B44">
        <w:rPr>
          <w:rFonts w:ascii="Times New Roman" w:hAnsi="Times New Roman"/>
          <w:i/>
          <w:iCs/>
        </w:rPr>
        <w:t xml:space="preserve">arbitrazh </w:t>
      </w:r>
      <w:r w:rsidR="001E1104" w:rsidRPr="00557B44">
        <w:rPr>
          <w:rFonts w:ascii="Times New Roman" w:hAnsi="Times New Roman"/>
          <w:i/>
          <w:iCs/>
        </w:rPr>
        <w:t>vendas</w:t>
      </w:r>
      <w:r w:rsidR="00023D77" w:rsidRPr="00557B44">
        <w:rPr>
          <w:rFonts w:ascii="Times New Roman" w:hAnsi="Times New Roman"/>
        </w:rPr>
        <w:t>”</w:t>
      </w:r>
      <w:r w:rsidR="00D62F1A" w:rsidRPr="00557B44">
        <w:rPr>
          <w:rFonts w:ascii="Times New Roman" w:hAnsi="Times New Roman"/>
        </w:rPr>
        <w:t xml:space="preserve"> </w:t>
      </w:r>
      <w:r w:rsidR="009C3707" w:rsidRPr="00557B44">
        <w:rPr>
          <w:rFonts w:ascii="Times New Roman" w:hAnsi="Times New Roman"/>
        </w:rPr>
        <w:t xml:space="preserve">është </w:t>
      </w:r>
      <w:r w:rsidR="008D2FE3" w:rsidRPr="00557B44">
        <w:rPr>
          <w:rFonts w:ascii="Times New Roman" w:hAnsi="Times New Roman"/>
        </w:rPr>
        <w:t>procesi i zgjidhjes s</w:t>
      </w:r>
      <w:r w:rsidR="00973935" w:rsidRPr="00557B44">
        <w:rPr>
          <w:rFonts w:ascii="Times New Roman" w:hAnsi="Times New Roman"/>
        </w:rPr>
        <w:t>ë</w:t>
      </w:r>
      <w:r w:rsidR="008D2FE3" w:rsidRPr="00557B44">
        <w:rPr>
          <w:rFonts w:ascii="Times New Roman" w:hAnsi="Times New Roman"/>
        </w:rPr>
        <w:t xml:space="preserve"> nj</w:t>
      </w:r>
      <w:r w:rsidR="00973935" w:rsidRPr="00557B44">
        <w:rPr>
          <w:rFonts w:ascii="Times New Roman" w:hAnsi="Times New Roman"/>
        </w:rPr>
        <w:t>ë</w:t>
      </w:r>
      <w:r w:rsidR="008D2FE3" w:rsidRPr="00557B44">
        <w:rPr>
          <w:rFonts w:ascii="Times New Roman" w:hAnsi="Times New Roman"/>
        </w:rPr>
        <w:t xml:space="preserve"> mosmarr</w:t>
      </w:r>
      <w:r w:rsidR="00973935" w:rsidRPr="00557B44">
        <w:rPr>
          <w:rFonts w:ascii="Times New Roman" w:hAnsi="Times New Roman"/>
        </w:rPr>
        <w:t>ë</w:t>
      </w:r>
      <w:r w:rsidR="008D2FE3" w:rsidRPr="00557B44">
        <w:rPr>
          <w:rFonts w:ascii="Times New Roman" w:hAnsi="Times New Roman"/>
        </w:rPr>
        <w:t>veshjeje kur</w:t>
      </w:r>
      <w:r w:rsidR="00B342A9" w:rsidRPr="00557B44">
        <w:rPr>
          <w:rFonts w:ascii="Times New Roman" w:hAnsi="Times New Roman"/>
        </w:rPr>
        <w:t>:</w:t>
      </w:r>
    </w:p>
    <w:p w:rsidR="009C3707" w:rsidRPr="00557B44" w:rsidRDefault="00652686" w:rsidP="00557B44">
      <w:pPr>
        <w:spacing w:line="276" w:lineRule="auto"/>
        <w:ind w:left="1080" w:hanging="27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 xml:space="preserve">(i) </w:t>
      </w:r>
      <w:r w:rsidR="009C3707" w:rsidRPr="00557B44">
        <w:rPr>
          <w:rFonts w:ascii="Times New Roman" w:hAnsi="Times New Roman"/>
        </w:rPr>
        <w:t xml:space="preserve">palët </w:t>
      </w:r>
      <w:r w:rsidR="002B20A2" w:rsidRPr="00557B44">
        <w:rPr>
          <w:rFonts w:ascii="Times New Roman" w:hAnsi="Times New Roman"/>
        </w:rPr>
        <w:t>n</w:t>
      </w:r>
      <w:r w:rsidR="000F2043" w:rsidRPr="00557B44">
        <w:rPr>
          <w:rFonts w:ascii="Times New Roman" w:hAnsi="Times New Roman"/>
        </w:rPr>
        <w:t>ë</w:t>
      </w:r>
      <w:r w:rsidR="009C3707" w:rsidRPr="00557B44">
        <w:rPr>
          <w:rFonts w:ascii="Times New Roman" w:hAnsi="Times New Roman"/>
        </w:rPr>
        <w:t xml:space="preserve"> marrëveshjen e arbitrazhit</w:t>
      </w:r>
      <w:r w:rsidR="002B20A2" w:rsidRPr="00557B44">
        <w:rPr>
          <w:rFonts w:ascii="Times New Roman" w:hAnsi="Times New Roman"/>
        </w:rPr>
        <w:t>,</w:t>
      </w:r>
      <w:r w:rsidR="00807828" w:rsidRPr="00557B44">
        <w:rPr>
          <w:rFonts w:ascii="Times New Roman" w:hAnsi="Times New Roman"/>
        </w:rPr>
        <w:t xml:space="preserve"> </w:t>
      </w:r>
      <w:r w:rsidR="009C3707" w:rsidRPr="00557B44">
        <w:rPr>
          <w:rFonts w:ascii="Times New Roman" w:hAnsi="Times New Roman"/>
        </w:rPr>
        <w:t xml:space="preserve">në kohën e </w:t>
      </w:r>
      <w:r w:rsidR="002F76F5" w:rsidRPr="00557B44">
        <w:rPr>
          <w:rFonts w:ascii="Times New Roman" w:hAnsi="Times New Roman"/>
        </w:rPr>
        <w:t>lidhjes</w:t>
      </w:r>
      <w:r w:rsidR="00F96E51" w:rsidRPr="00557B44">
        <w:rPr>
          <w:rFonts w:ascii="Times New Roman" w:hAnsi="Times New Roman"/>
        </w:rPr>
        <w:t xml:space="preserve"> </w:t>
      </w:r>
      <w:r w:rsidR="002F76F5" w:rsidRPr="00557B44">
        <w:rPr>
          <w:rFonts w:ascii="Times New Roman" w:hAnsi="Times New Roman"/>
        </w:rPr>
        <w:t>s</w:t>
      </w:r>
      <w:r w:rsidR="009C3707" w:rsidRPr="00557B44">
        <w:rPr>
          <w:rFonts w:ascii="Times New Roman" w:hAnsi="Times New Roman"/>
        </w:rPr>
        <w:t>ë marrëveshjes</w:t>
      </w:r>
      <w:r w:rsidR="007A6C2A" w:rsidRPr="00557B44">
        <w:rPr>
          <w:rFonts w:ascii="Times New Roman" w:hAnsi="Times New Roman"/>
        </w:rPr>
        <w:t xml:space="preserve"> s</w:t>
      </w:r>
      <w:r w:rsidR="00832629" w:rsidRPr="00557B44">
        <w:rPr>
          <w:rFonts w:ascii="Times New Roman" w:hAnsi="Times New Roman"/>
        </w:rPr>
        <w:t>ë</w:t>
      </w:r>
      <w:r w:rsidR="008D2FE3" w:rsidRPr="00557B44">
        <w:rPr>
          <w:rFonts w:ascii="Times New Roman" w:hAnsi="Times New Roman"/>
        </w:rPr>
        <w:t xml:space="preserve"> </w:t>
      </w:r>
      <w:r w:rsidR="007A6C2A" w:rsidRPr="00557B44">
        <w:rPr>
          <w:rFonts w:ascii="Times New Roman" w:hAnsi="Times New Roman"/>
        </w:rPr>
        <w:t>arbitrazhit</w:t>
      </w:r>
      <w:r w:rsidR="009C3707" w:rsidRPr="00557B44">
        <w:rPr>
          <w:rFonts w:ascii="Times New Roman" w:hAnsi="Times New Roman"/>
        </w:rPr>
        <w:t>, kanë</w:t>
      </w:r>
      <w:r w:rsidR="002F76F5" w:rsidRPr="00557B44">
        <w:rPr>
          <w:rFonts w:ascii="Times New Roman" w:hAnsi="Times New Roman"/>
        </w:rPr>
        <w:t xml:space="preserve"> vendbanimin, vendq</w:t>
      </w:r>
      <w:r w:rsidR="00947E42" w:rsidRPr="00557B44">
        <w:rPr>
          <w:rFonts w:ascii="Times New Roman" w:hAnsi="Times New Roman"/>
        </w:rPr>
        <w:t>ë</w:t>
      </w:r>
      <w:r w:rsidR="002F76F5" w:rsidRPr="00557B44">
        <w:rPr>
          <w:rFonts w:ascii="Times New Roman" w:hAnsi="Times New Roman"/>
        </w:rPr>
        <w:t>ndrimin ose</w:t>
      </w:r>
      <w:r w:rsidR="009C3707" w:rsidRPr="00557B44">
        <w:rPr>
          <w:rFonts w:ascii="Times New Roman" w:hAnsi="Times New Roman"/>
        </w:rPr>
        <w:t xml:space="preserve"> seli</w:t>
      </w:r>
      <w:r w:rsidR="002F76F5" w:rsidRPr="00557B44">
        <w:rPr>
          <w:rFonts w:ascii="Times New Roman" w:hAnsi="Times New Roman"/>
        </w:rPr>
        <w:t>në</w:t>
      </w:r>
      <w:r w:rsidR="009C3707" w:rsidRPr="00557B44">
        <w:rPr>
          <w:rFonts w:ascii="Times New Roman" w:hAnsi="Times New Roman"/>
        </w:rPr>
        <w:t xml:space="preserve"> në </w:t>
      </w:r>
      <w:r w:rsidR="00F96E51" w:rsidRPr="00557B44">
        <w:rPr>
          <w:rFonts w:ascii="Times New Roman" w:hAnsi="Times New Roman"/>
        </w:rPr>
        <w:t>territorin e Republikës s</w:t>
      </w:r>
      <w:r w:rsidR="00E13F24" w:rsidRPr="00557B44">
        <w:rPr>
          <w:rFonts w:ascii="Times New Roman" w:hAnsi="Times New Roman"/>
        </w:rPr>
        <w:t>ë</w:t>
      </w:r>
      <w:r w:rsidR="00F96E51" w:rsidRPr="00557B44">
        <w:rPr>
          <w:rFonts w:ascii="Times New Roman" w:hAnsi="Times New Roman"/>
        </w:rPr>
        <w:t xml:space="preserve"> </w:t>
      </w:r>
      <w:r w:rsidR="009C3707" w:rsidRPr="00557B44">
        <w:rPr>
          <w:rFonts w:ascii="Times New Roman" w:hAnsi="Times New Roman"/>
        </w:rPr>
        <w:t>Shqipërisë; dhe</w:t>
      </w:r>
    </w:p>
    <w:p w:rsidR="009C3707" w:rsidRPr="00557B44" w:rsidRDefault="00652686" w:rsidP="00557B44">
      <w:pPr>
        <w:spacing w:line="276" w:lineRule="auto"/>
        <w:ind w:left="1080" w:hanging="27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 xml:space="preserve">(ii) </w:t>
      </w:r>
      <w:r w:rsidR="009C3707" w:rsidRPr="00557B44">
        <w:rPr>
          <w:rFonts w:ascii="Times New Roman" w:hAnsi="Times New Roman"/>
        </w:rPr>
        <w:t xml:space="preserve">vendi i caktuar </w:t>
      </w:r>
      <w:r w:rsidR="00AE763E" w:rsidRPr="00557B44">
        <w:rPr>
          <w:rFonts w:ascii="Times New Roman" w:hAnsi="Times New Roman"/>
        </w:rPr>
        <w:t>për</w:t>
      </w:r>
      <w:r w:rsidR="009C3707" w:rsidRPr="00557B44">
        <w:rPr>
          <w:rFonts w:ascii="Times New Roman" w:hAnsi="Times New Roman"/>
        </w:rPr>
        <w:t xml:space="preserve"> zhvillimin e </w:t>
      </w:r>
      <w:r w:rsidR="002F76F5" w:rsidRPr="00557B44">
        <w:rPr>
          <w:rFonts w:ascii="Times New Roman" w:hAnsi="Times New Roman"/>
        </w:rPr>
        <w:t>a</w:t>
      </w:r>
      <w:r w:rsidR="009C3707" w:rsidRPr="00557B44">
        <w:rPr>
          <w:rFonts w:ascii="Times New Roman" w:hAnsi="Times New Roman"/>
        </w:rPr>
        <w:t xml:space="preserve">rbitrazhit, sipas </w:t>
      </w:r>
      <w:r w:rsidR="002B20A2" w:rsidRPr="00557B44">
        <w:rPr>
          <w:rFonts w:ascii="Times New Roman" w:hAnsi="Times New Roman"/>
        </w:rPr>
        <w:t xml:space="preserve">marrëveshjes </w:t>
      </w:r>
      <w:r w:rsidR="00DA12B8" w:rsidRPr="00557B44">
        <w:rPr>
          <w:rFonts w:ascii="Times New Roman" w:hAnsi="Times New Roman"/>
        </w:rPr>
        <w:t>s</w:t>
      </w:r>
      <w:r w:rsidR="00111C27" w:rsidRPr="00557B44">
        <w:rPr>
          <w:rFonts w:ascii="Times New Roman" w:hAnsi="Times New Roman"/>
        </w:rPr>
        <w:t>ë</w:t>
      </w:r>
      <w:r w:rsidR="009C3707" w:rsidRPr="00557B44">
        <w:rPr>
          <w:rFonts w:ascii="Times New Roman" w:hAnsi="Times New Roman"/>
        </w:rPr>
        <w:t xml:space="preserve"> </w:t>
      </w:r>
      <w:r w:rsidR="002B20A2" w:rsidRPr="00557B44">
        <w:rPr>
          <w:rFonts w:ascii="Times New Roman" w:hAnsi="Times New Roman"/>
        </w:rPr>
        <w:t>a</w:t>
      </w:r>
      <w:r w:rsidR="009C3707" w:rsidRPr="00557B44">
        <w:rPr>
          <w:rFonts w:ascii="Times New Roman" w:hAnsi="Times New Roman"/>
        </w:rPr>
        <w:t xml:space="preserve">rbitrazhit, </w:t>
      </w:r>
      <w:r w:rsidR="00111C27" w:rsidRPr="00557B44">
        <w:rPr>
          <w:rFonts w:ascii="Times New Roman" w:hAnsi="Times New Roman"/>
        </w:rPr>
        <w:t xml:space="preserve">është Republika e </w:t>
      </w:r>
      <w:r w:rsidR="00AE763E" w:rsidRPr="00557B44">
        <w:rPr>
          <w:rFonts w:ascii="Times New Roman" w:hAnsi="Times New Roman"/>
        </w:rPr>
        <w:t>Shqipërisë</w:t>
      </w:r>
      <w:r w:rsidR="00111C27" w:rsidRPr="00557B44">
        <w:rPr>
          <w:rFonts w:ascii="Times New Roman" w:hAnsi="Times New Roman"/>
        </w:rPr>
        <w:t>.</w:t>
      </w:r>
    </w:p>
    <w:p w:rsidR="00325D9F" w:rsidRPr="00557B44" w:rsidRDefault="0061001F" w:rsidP="00557B44">
      <w:pPr>
        <w:spacing w:line="276" w:lineRule="auto"/>
        <w:ind w:left="720" w:hanging="36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d</w:t>
      </w:r>
      <w:r w:rsidR="00D62F1A" w:rsidRPr="00557B44">
        <w:rPr>
          <w:rFonts w:ascii="Times New Roman" w:hAnsi="Times New Roman"/>
        </w:rPr>
        <w:t xml:space="preserve">) </w:t>
      </w:r>
      <w:r w:rsidR="00D62F1A" w:rsidRPr="00557B44">
        <w:rPr>
          <w:rFonts w:ascii="Times New Roman" w:hAnsi="Times New Roman"/>
        </w:rPr>
        <w:tab/>
      </w:r>
      <w:r w:rsidR="00B75542" w:rsidRPr="00557B44">
        <w:rPr>
          <w:rFonts w:ascii="Times New Roman" w:hAnsi="Times New Roman"/>
        </w:rPr>
        <w:t>“</w:t>
      </w:r>
      <w:r w:rsidR="00D62F1A" w:rsidRPr="00557B44">
        <w:rPr>
          <w:rFonts w:ascii="Times New Roman" w:hAnsi="Times New Roman"/>
          <w:i/>
          <w:iCs/>
        </w:rPr>
        <w:t>arbitrazh ndërkombëtar</w:t>
      </w:r>
      <w:r w:rsidR="00B75542" w:rsidRPr="00557B44">
        <w:rPr>
          <w:rFonts w:ascii="Times New Roman" w:hAnsi="Times New Roman"/>
        </w:rPr>
        <w:t>”</w:t>
      </w:r>
      <w:r w:rsidR="00D62F1A" w:rsidRPr="00557B44">
        <w:rPr>
          <w:rFonts w:ascii="Times New Roman" w:hAnsi="Times New Roman"/>
        </w:rPr>
        <w:t xml:space="preserve"> ë</w:t>
      </w:r>
      <w:r w:rsidR="0052402F" w:rsidRPr="00557B44">
        <w:rPr>
          <w:rFonts w:ascii="Times New Roman" w:hAnsi="Times New Roman"/>
        </w:rPr>
        <w:t>shtë</w:t>
      </w:r>
      <w:r w:rsidR="00D62F1A" w:rsidRPr="00557B44">
        <w:rPr>
          <w:rFonts w:ascii="Times New Roman" w:hAnsi="Times New Roman"/>
        </w:rPr>
        <w:t xml:space="preserve"> </w:t>
      </w:r>
      <w:r w:rsidR="00FC4F23" w:rsidRPr="00557B44">
        <w:rPr>
          <w:rFonts w:ascii="Times New Roman" w:hAnsi="Times New Roman"/>
        </w:rPr>
        <w:t xml:space="preserve">procesi i zgjidhjes së </w:t>
      </w:r>
      <w:r w:rsidR="00D62F1A" w:rsidRPr="00557B44">
        <w:rPr>
          <w:rFonts w:ascii="Times New Roman" w:hAnsi="Times New Roman"/>
        </w:rPr>
        <w:t xml:space="preserve">një mosmarrëveshje </w:t>
      </w:r>
      <w:r w:rsidR="008D2FE3" w:rsidRPr="00557B44">
        <w:rPr>
          <w:rFonts w:ascii="Times New Roman" w:hAnsi="Times New Roman"/>
        </w:rPr>
        <w:t>kur:</w:t>
      </w:r>
    </w:p>
    <w:p w:rsidR="00325D9F" w:rsidRPr="00557B44" w:rsidRDefault="00A6467E" w:rsidP="00557B44">
      <w:pPr>
        <w:spacing w:line="276" w:lineRule="auto"/>
        <w:ind w:left="1080" w:hanging="27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(</w:t>
      </w:r>
      <w:r w:rsidR="00831E38" w:rsidRPr="00557B44">
        <w:rPr>
          <w:rFonts w:ascii="Times New Roman" w:hAnsi="Times New Roman"/>
        </w:rPr>
        <w:t>i</w:t>
      </w:r>
      <w:r w:rsidR="004950CB" w:rsidRPr="00557B44">
        <w:rPr>
          <w:rFonts w:ascii="Times New Roman" w:hAnsi="Times New Roman"/>
        </w:rPr>
        <w:t>)</w:t>
      </w:r>
      <w:r w:rsidR="008D2FE3" w:rsidRPr="00557B44">
        <w:rPr>
          <w:rFonts w:ascii="Times New Roman" w:hAnsi="Times New Roman"/>
        </w:rPr>
        <w:t xml:space="preserve"> t</w:t>
      </w:r>
      <w:r w:rsidR="00973935" w:rsidRPr="00557B44">
        <w:rPr>
          <w:rFonts w:ascii="Times New Roman" w:hAnsi="Times New Roman"/>
        </w:rPr>
        <w:t>ë</w:t>
      </w:r>
      <w:r w:rsidR="008D2FE3" w:rsidRPr="00557B44">
        <w:rPr>
          <w:rFonts w:ascii="Times New Roman" w:hAnsi="Times New Roman"/>
        </w:rPr>
        <w:t xml:space="preserve"> dyja </w:t>
      </w:r>
      <w:r w:rsidR="00831E38" w:rsidRPr="00557B44">
        <w:rPr>
          <w:rFonts w:ascii="Times New Roman" w:hAnsi="Times New Roman"/>
        </w:rPr>
        <w:t>p</w:t>
      </w:r>
      <w:r w:rsidR="00325D9F" w:rsidRPr="00557B44">
        <w:rPr>
          <w:rFonts w:ascii="Times New Roman" w:hAnsi="Times New Roman"/>
        </w:rPr>
        <w:t>alët</w:t>
      </w:r>
      <w:r w:rsidR="00B601F0" w:rsidRPr="00557B44">
        <w:rPr>
          <w:rFonts w:ascii="Times New Roman" w:hAnsi="Times New Roman"/>
        </w:rPr>
        <w:t>,</w:t>
      </w:r>
      <w:r w:rsidR="00325D9F" w:rsidRPr="00557B44">
        <w:rPr>
          <w:rFonts w:ascii="Times New Roman" w:hAnsi="Times New Roman"/>
        </w:rPr>
        <w:t xml:space="preserve"> në kohën e lidhjes së </w:t>
      </w:r>
      <w:r w:rsidR="00A828B4" w:rsidRPr="00557B44">
        <w:rPr>
          <w:rFonts w:ascii="Times New Roman" w:hAnsi="Times New Roman"/>
        </w:rPr>
        <w:t>marrëveshjes së arbitrazhit</w:t>
      </w:r>
      <w:r w:rsidR="00B601F0" w:rsidRPr="00557B44">
        <w:rPr>
          <w:rFonts w:ascii="Times New Roman" w:hAnsi="Times New Roman"/>
        </w:rPr>
        <w:t>,</w:t>
      </w:r>
      <w:r w:rsidR="00325D9F" w:rsidRPr="00557B44">
        <w:rPr>
          <w:rFonts w:ascii="Times New Roman" w:hAnsi="Times New Roman"/>
        </w:rPr>
        <w:t xml:space="preserve"> </w:t>
      </w:r>
      <w:r w:rsidR="00B601F0" w:rsidRPr="00557B44">
        <w:rPr>
          <w:rFonts w:ascii="Times New Roman" w:hAnsi="Times New Roman"/>
        </w:rPr>
        <w:t>ka</w:t>
      </w:r>
      <w:r w:rsidR="008D2FE3" w:rsidRPr="00557B44">
        <w:rPr>
          <w:rFonts w:ascii="Times New Roman" w:hAnsi="Times New Roman"/>
        </w:rPr>
        <w:t>n</w:t>
      </w:r>
      <w:r w:rsidR="00973935" w:rsidRPr="00557B44">
        <w:rPr>
          <w:rFonts w:ascii="Times New Roman" w:hAnsi="Times New Roman"/>
        </w:rPr>
        <w:t>ë</w:t>
      </w:r>
      <w:r w:rsidR="00F96E51" w:rsidRPr="00557B44">
        <w:rPr>
          <w:rFonts w:ascii="Times New Roman" w:hAnsi="Times New Roman"/>
        </w:rPr>
        <w:t xml:space="preserve"> vendbanimin</w:t>
      </w:r>
      <w:r w:rsidR="00012EB6" w:rsidRPr="00557B44">
        <w:rPr>
          <w:rFonts w:ascii="Times New Roman" w:hAnsi="Times New Roman"/>
        </w:rPr>
        <w:t>, vendqëndrimin</w:t>
      </w:r>
      <w:r w:rsidR="00B601F0" w:rsidRPr="00557B44">
        <w:rPr>
          <w:rFonts w:ascii="Times New Roman" w:hAnsi="Times New Roman"/>
        </w:rPr>
        <w:t xml:space="preserve"> </w:t>
      </w:r>
      <w:r w:rsidR="00140D03" w:rsidRPr="00557B44">
        <w:rPr>
          <w:rFonts w:ascii="Times New Roman" w:hAnsi="Times New Roman"/>
        </w:rPr>
        <w:t>ose</w:t>
      </w:r>
      <w:r w:rsidR="002E5261" w:rsidRPr="00557B44">
        <w:rPr>
          <w:rFonts w:ascii="Times New Roman" w:hAnsi="Times New Roman"/>
        </w:rPr>
        <w:t xml:space="preserve"> selinë</w:t>
      </w:r>
      <w:r w:rsidR="004950CB" w:rsidRPr="00557B44">
        <w:rPr>
          <w:rFonts w:ascii="Times New Roman" w:hAnsi="Times New Roman"/>
        </w:rPr>
        <w:t xml:space="preserve"> </w:t>
      </w:r>
      <w:r w:rsidR="009B73C4" w:rsidRPr="00557B44">
        <w:rPr>
          <w:rFonts w:ascii="Times New Roman" w:hAnsi="Times New Roman"/>
        </w:rPr>
        <w:t>n</w:t>
      </w:r>
      <w:r w:rsidR="00152540" w:rsidRPr="00557B44">
        <w:rPr>
          <w:rFonts w:ascii="Times New Roman" w:hAnsi="Times New Roman"/>
        </w:rPr>
        <w:t>ë</w:t>
      </w:r>
      <w:r w:rsidR="009B73C4" w:rsidRPr="00557B44">
        <w:rPr>
          <w:rFonts w:ascii="Times New Roman" w:hAnsi="Times New Roman"/>
        </w:rPr>
        <w:t xml:space="preserve"> shtete t</w:t>
      </w:r>
      <w:r w:rsidR="00152540" w:rsidRPr="00557B44">
        <w:rPr>
          <w:rFonts w:ascii="Times New Roman" w:hAnsi="Times New Roman"/>
        </w:rPr>
        <w:t>ë</w:t>
      </w:r>
      <w:r w:rsidR="009B73C4" w:rsidRPr="00557B44">
        <w:rPr>
          <w:rFonts w:ascii="Times New Roman" w:hAnsi="Times New Roman"/>
        </w:rPr>
        <w:t xml:space="preserve"> ndryshme</w:t>
      </w:r>
      <w:r w:rsidR="00B601F0" w:rsidRPr="00557B44">
        <w:rPr>
          <w:rFonts w:ascii="Times New Roman" w:hAnsi="Times New Roman"/>
        </w:rPr>
        <w:t>;</w:t>
      </w:r>
    </w:p>
    <w:p w:rsidR="00325D9F" w:rsidRPr="00557B44" w:rsidRDefault="00A6467E" w:rsidP="00557B44">
      <w:pPr>
        <w:spacing w:line="276" w:lineRule="auto"/>
        <w:ind w:left="1080" w:hanging="27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(</w:t>
      </w:r>
      <w:r w:rsidR="00831E38" w:rsidRPr="00557B44">
        <w:rPr>
          <w:rFonts w:ascii="Times New Roman" w:hAnsi="Times New Roman"/>
        </w:rPr>
        <w:t>ii)</w:t>
      </w:r>
      <w:r w:rsidR="00325D9F" w:rsidRPr="00557B44">
        <w:rPr>
          <w:rFonts w:ascii="Times New Roman" w:hAnsi="Times New Roman"/>
        </w:rPr>
        <w:t xml:space="preserve"> </w:t>
      </w:r>
      <w:r w:rsidR="00831E38" w:rsidRPr="00557B44">
        <w:rPr>
          <w:rFonts w:ascii="Times New Roman" w:hAnsi="Times New Roman"/>
        </w:rPr>
        <w:t>v</w:t>
      </w:r>
      <w:r w:rsidR="00325D9F" w:rsidRPr="00557B44">
        <w:rPr>
          <w:rFonts w:ascii="Times New Roman" w:hAnsi="Times New Roman"/>
        </w:rPr>
        <w:t>endi i arbitrazhit, kur ky është i përcaktuar në marrëveshjen e arbitrazhit</w:t>
      </w:r>
      <w:r w:rsidR="00B601F0" w:rsidRPr="00557B44">
        <w:rPr>
          <w:rFonts w:ascii="Times New Roman" w:hAnsi="Times New Roman"/>
        </w:rPr>
        <w:t>,</w:t>
      </w:r>
      <w:r w:rsidR="00325D9F" w:rsidRPr="00557B44">
        <w:rPr>
          <w:rFonts w:ascii="Times New Roman" w:hAnsi="Times New Roman"/>
        </w:rPr>
        <w:t xml:space="preserve"> ndodhet jashtë </w:t>
      </w:r>
      <w:r w:rsidR="00B601F0" w:rsidRPr="00557B44">
        <w:rPr>
          <w:rFonts w:ascii="Times New Roman" w:hAnsi="Times New Roman"/>
        </w:rPr>
        <w:t>Shqip</w:t>
      </w:r>
      <w:r w:rsidR="000F2043" w:rsidRPr="00557B44">
        <w:rPr>
          <w:rFonts w:ascii="Times New Roman" w:hAnsi="Times New Roman"/>
        </w:rPr>
        <w:t>ë</w:t>
      </w:r>
      <w:r w:rsidR="00B601F0" w:rsidRPr="00557B44">
        <w:rPr>
          <w:rFonts w:ascii="Times New Roman" w:hAnsi="Times New Roman"/>
        </w:rPr>
        <w:t>ris</w:t>
      </w:r>
      <w:r w:rsidR="000F2043" w:rsidRPr="00557B44">
        <w:rPr>
          <w:rFonts w:ascii="Times New Roman" w:hAnsi="Times New Roman"/>
        </w:rPr>
        <w:t>ë</w:t>
      </w:r>
      <w:r w:rsidR="00325D9F" w:rsidRPr="00557B44">
        <w:rPr>
          <w:rFonts w:ascii="Times New Roman" w:hAnsi="Times New Roman"/>
        </w:rPr>
        <w:t>;</w:t>
      </w:r>
      <w:r w:rsidR="00A828B4" w:rsidRPr="00557B44">
        <w:rPr>
          <w:rFonts w:ascii="Times New Roman" w:hAnsi="Times New Roman"/>
        </w:rPr>
        <w:t xml:space="preserve"> ose</w:t>
      </w:r>
    </w:p>
    <w:p w:rsidR="00325D9F" w:rsidRPr="00557B44" w:rsidRDefault="00A6467E" w:rsidP="00557B44">
      <w:pPr>
        <w:spacing w:line="276" w:lineRule="auto"/>
        <w:ind w:left="1080" w:hanging="27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(</w:t>
      </w:r>
      <w:r w:rsidR="00831E38" w:rsidRPr="00557B44">
        <w:rPr>
          <w:rFonts w:ascii="Times New Roman" w:hAnsi="Times New Roman"/>
        </w:rPr>
        <w:t>iii)</w:t>
      </w:r>
      <w:r w:rsidR="00325D9F" w:rsidRPr="00557B44">
        <w:rPr>
          <w:rFonts w:ascii="Times New Roman" w:hAnsi="Times New Roman"/>
        </w:rPr>
        <w:t xml:space="preserve"> </w:t>
      </w:r>
      <w:r w:rsidR="00831E38" w:rsidRPr="00557B44">
        <w:rPr>
          <w:rFonts w:ascii="Times New Roman" w:hAnsi="Times New Roman"/>
        </w:rPr>
        <w:t>p</w:t>
      </w:r>
      <w:r w:rsidR="00325D9F" w:rsidRPr="00557B44">
        <w:rPr>
          <w:rFonts w:ascii="Times New Roman" w:hAnsi="Times New Roman"/>
        </w:rPr>
        <w:t>alët kanë rënë dakord shprehimisht se objekti i marrëveshjes së arbitrazhit ka lidhje me më shumë se një vend</w:t>
      </w:r>
      <w:r w:rsidR="00443F08" w:rsidRPr="00557B44">
        <w:rPr>
          <w:rFonts w:ascii="Times New Roman" w:hAnsi="Times New Roman"/>
        </w:rPr>
        <w:t>; ose</w:t>
      </w:r>
    </w:p>
    <w:p w:rsidR="00E21355" w:rsidRPr="00557B44" w:rsidRDefault="00A6467E" w:rsidP="00557B44">
      <w:pPr>
        <w:spacing w:line="276" w:lineRule="auto"/>
        <w:ind w:left="1080" w:hanging="27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(</w:t>
      </w:r>
      <w:r w:rsidR="00E21355" w:rsidRPr="00557B44">
        <w:rPr>
          <w:rFonts w:ascii="Times New Roman" w:hAnsi="Times New Roman"/>
        </w:rPr>
        <w:t>iv)</w:t>
      </w:r>
      <w:r w:rsidR="00652686" w:rsidRPr="00557B44">
        <w:rPr>
          <w:rFonts w:ascii="Times New Roman" w:hAnsi="Times New Roman"/>
        </w:rPr>
        <w:t xml:space="preserve"> </w:t>
      </w:r>
      <w:r w:rsidR="00E21355" w:rsidRPr="00557B44">
        <w:rPr>
          <w:rFonts w:ascii="Times New Roman" w:hAnsi="Times New Roman"/>
        </w:rPr>
        <w:t>marrëveshja i referohet</w:t>
      </w:r>
      <w:r w:rsidRPr="00557B44">
        <w:rPr>
          <w:rFonts w:ascii="Times New Roman" w:hAnsi="Times New Roman"/>
        </w:rPr>
        <w:t xml:space="preserve"> </w:t>
      </w:r>
      <w:r w:rsidR="00E21355" w:rsidRPr="00557B44">
        <w:rPr>
          <w:rFonts w:ascii="Times New Roman" w:hAnsi="Times New Roman"/>
        </w:rPr>
        <w:t>një institucioni arbi</w:t>
      </w:r>
      <w:r w:rsidR="00443F08" w:rsidRPr="00557B44">
        <w:rPr>
          <w:rFonts w:ascii="Times New Roman" w:hAnsi="Times New Roman"/>
        </w:rPr>
        <w:t>trazhi ndërkombëtar.</w:t>
      </w:r>
    </w:p>
    <w:p w:rsidR="009122B8" w:rsidRPr="00557B44" w:rsidRDefault="0061001F" w:rsidP="00557B44">
      <w:pPr>
        <w:spacing w:line="276" w:lineRule="auto"/>
        <w:ind w:left="720" w:hanging="36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dh</w:t>
      </w:r>
      <w:r w:rsidR="00B83B38" w:rsidRPr="00557B44">
        <w:rPr>
          <w:rFonts w:ascii="Times New Roman" w:hAnsi="Times New Roman"/>
        </w:rPr>
        <w:t xml:space="preserve">) </w:t>
      </w:r>
      <w:r w:rsidR="000E09E0" w:rsidRPr="00557B44">
        <w:rPr>
          <w:rFonts w:ascii="Times New Roman" w:hAnsi="Times New Roman"/>
        </w:rPr>
        <w:t>“</w:t>
      </w:r>
      <w:r w:rsidR="00BF6D88" w:rsidRPr="00557B44">
        <w:rPr>
          <w:rFonts w:ascii="Times New Roman" w:hAnsi="Times New Roman"/>
          <w:i/>
        </w:rPr>
        <w:t>gjykatë</w:t>
      </w:r>
      <w:r w:rsidR="000E09E0" w:rsidRPr="00557B44">
        <w:rPr>
          <w:rFonts w:ascii="Times New Roman" w:hAnsi="Times New Roman"/>
        </w:rPr>
        <w:t xml:space="preserve">” </w:t>
      </w:r>
      <w:r w:rsidR="00487FAB" w:rsidRPr="00557B44">
        <w:rPr>
          <w:rFonts w:ascii="Times New Roman" w:hAnsi="Times New Roman"/>
        </w:rPr>
        <w:t>ë</w:t>
      </w:r>
      <w:r w:rsidR="00860832" w:rsidRPr="00557B44">
        <w:rPr>
          <w:rFonts w:ascii="Times New Roman" w:hAnsi="Times New Roman"/>
        </w:rPr>
        <w:t>sht</w:t>
      </w:r>
      <w:r w:rsidR="00487FAB" w:rsidRPr="00557B44">
        <w:rPr>
          <w:rFonts w:ascii="Times New Roman" w:hAnsi="Times New Roman"/>
        </w:rPr>
        <w:t>ë</w:t>
      </w:r>
      <w:r w:rsidR="00860832" w:rsidRPr="00557B44">
        <w:rPr>
          <w:rFonts w:ascii="Times New Roman" w:hAnsi="Times New Roman"/>
        </w:rPr>
        <w:t xml:space="preserve"> një organ i sistemit gjyqësor</w:t>
      </w:r>
      <w:r w:rsidR="004D4491" w:rsidRPr="00557B44">
        <w:rPr>
          <w:rFonts w:ascii="Times New Roman" w:hAnsi="Times New Roman"/>
        </w:rPr>
        <w:t xml:space="preserve">, </w:t>
      </w:r>
      <w:r w:rsidR="006A2DF0" w:rsidRPr="00557B44">
        <w:rPr>
          <w:rFonts w:ascii="Times New Roman" w:hAnsi="Times New Roman"/>
        </w:rPr>
        <w:t xml:space="preserve">në përputhje me </w:t>
      </w:r>
      <w:r w:rsidR="004D4491" w:rsidRPr="00557B44">
        <w:rPr>
          <w:rFonts w:ascii="Times New Roman" w:hAnsi="Times New Roman"/>
        </w:rPr>
        <w:t>parashikime</w:t>
      </w:r>
      <w:r w:rsidR="006A2DF0" w:rsidRPr="00557B44">
        <w:rPr>
          <w:rFonts w:ascii="Times New Roman" w:hAnsi="Times New Roman"/>
        </w:rPr>
        <w:t>t e</w:t>
      </w:r>
      <w:r w:rsidR="004D4491" w:rsidRPr="00557B44">
        <w:rPr>
          <w:rFonts w:ascii="Times New Roman" w:hAnsi="Times New Roman"/>
        </w:rPr>
        <w:t xml:space="preserve"> legjislacionit në fuqi për organizimin e pushtetit gjyqësor</w:t>
      </w:r>
      <w:r w:rsidR="006A2DF0" w:rsidRPr="00557B44">
        <w:rPr>
          <w:rFonts w:ascii="Times New Roman" w:hAnsi="Times New Roman"/>
        </w:rPr>
        <w:t xml:space="preserve"> në Republikën e Shqipërisë</w:t>
      </w:r>
      <w:r w:rsidR="00860832" w:rsidRPr="00557B44">
        <w:rPr>
          <w:rFonts w:ascii="Times New Roman" w:hAnsi="Times New Roman"/>
        </w:rPr>
        <w:t>.</w:t>
      </w:r>
    </w:p>
    <w:p w:rsidR="00D62F1A" w:rsidRPr="00557B44" w:rsidRDefault="0061001F" w:rsidP="00557B44">
      <w:pPr>
        <w:spacing w:line="276" w:lineRule="auto"/>
        <w:ind w:left="720" w:hanging="36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e</w:t>
      </w:r>
      <w:r w:rsidR="009122B8" w:rsidRPr="00557B44">
        <w:rPr>
          <w:rFonts w:ascii="Times New Roman" w:hAnsi="Times New Roman"/>
        </w:rPr>
        <w:t xml:space="preserve">)  </w:t>
      </w:r>
      <w:r w:rsidR="00BA1513" w:rsidRPr="00557B44">
        <w:rPr>
          <w:rFonts w:ascii="Times New Roman" w:hAnsi="Times New Roman"/>
        </w:rPr>
        <w:t>“</w:t>
      </w:r>
      <w:r w:rsidR="003546A7" w:rsidRPr="00557B44">
        <w:rPr>
          <w:rFonts w:ascii="Times New Roman" w:hAnsi="Times New Roman"/>
          <w:i/>
          <w:iCs/>
        </w:rPr>
        <w:t>gjykata e arbitrazhit</w:t>
      </w:r>
      <w:r w:rsidR="009122B8" w:rsidRPr="00557B44">
        <w:rPr>
          <w:rFonts w:ascii="Times New Roman" w:hAnsi="Times New Roman"/>
        </w:rPr>
        <w:t>”</w:t>
      </w:r>
      <w:r w:rsidR="003546A7" w:rsidRPr="00557B44">
        <w:rPr>
          <w:rFonts w:ascii="Times New Roman" w:hAnsi="Times New Roman"/>
        </w:rPr>
        <w:t xml:space="preserve"> është një </w:t>
      </w:r>
      <w:r w:rsidR="00BA6A4D" w:rsidRPr="00557B44">
        <w:rPr>
          <w:rFonts w:ascii="Times New Roman" w:hAnsi="Times New Roman"/>
        </w:rPr>
        <w:t>arbit</w:t>
      </w:r>
      <w:r w:rsidR="00832629" w:rsidRPr="00557B44">
        <w:rPr>
          <w:rFonts w:ascii="Times New Roman" w:hAnsi="Times New Roman"/>
        </w:rPr>
        <w:t>ë</w:t>
      </w:r>
      <w:r w:rsidR="00BA1513" w:rsidRPr="00557B44">
        <w:rPr>
          <w:rFonts w:ascii="Times New Roman" w:hAnsi="Times New Roman"/>
        </w:rPr>
        <w:t>r</w:t>
      </w:r>
      <w:r w:rsidR="00BA6A4D" w:rsidRPr="00557B44">
        <w:rPr>
          <w:rFonts w:ascii="Times New Roman" w:hAnsi="Times New Roman"/>
        </w:rPr>
        <w:t xml:space="preserve"> ose </w:t>
      </w:r>
      <w:r w:rsidR="00BA1513" w:rsidRPr="00557B44">
        <w:rPr>
          <w:rFonts w:ascii="Times New Roman" w:hAnsi="Times New Roman"/>
        </w:rPr>
        <w:t>nj</w:t>
      </w:r>
      <w:r w:rsidR="00832629" w:rsidRPr="00557B44">
        <w:rPr>
          <w:rFonts w:ascii="Times New Roman" w:hAnsi="Times New Roman"/>
        </w:rPr>
        <w:t>ë</w:t>
      </w:r>
      <w:r w:rsidR="00BA1513" w:rsidRPr="00557B44">
        <w:rPr>
          <w:rFonts w:ascii="Times New Roman" w:hAnsi="Times New Roman"/>
        </w:rPr>
        <w:t xml:space="preserve"> </w:t>
      </w:r>
      <w:r w:rsidR="00BA6A4D" w:rsidRPr="00557B44">
        <w:rPr>
          <w:rFonts w:ascii="Times New Roman" w:hAnsi="Times New Roman"/>
        </w:rPr>
        <w:t>trup</w:t>
      </w:r>
      <w:r w:rsidR="00832629" w:rsidRPr="00557B44">
        <w:rPr>
          <w:rFonts w:ascii="Times New Roman" w:hAnsi="Times New Roman"/>
        </w:rPr>
        <w:t>ë</w:t>
      </w:r>
      <w:r w:rsidR="003B43A5" w:rsidRPr="00557B44">
        <w:rPr>
          <w:rFonts w:ascii="Times New Roman" w:hAnsi="Times New Roman"/>
        </w:rPr>
        <w:t xml:space="preserve"> </w:t>
      </w:r>
      <w:r w:rsidR="00BA1513" w:rsidRPr="00557B44">
        <w:rPr>
          <w:rFonts w:ascii="Times New Roman" w:hAnsi="Times New Roman"/>
        </w:rPr>
        <w:t>kolegj</w:t>
      </w:r>
      <w:r w:rsidR="00BA6A4D" w:rsidRPr="00557B44">
        <w:rPr>
          <w:rFonts w:ascii="Times New Roman" w:hAnsi="Times New Roman"/>
        </w:rPr>
        <w:t xml:space="preserve"> arbitra</w:t>
      </w:r>
      <w:r w:rsidR="00BA1513" w:rsidRPr="00557B44">
        <w:rPr>
          <w:rFonts w:ascii="Times New Roman" w:hAnsi="Times New Roman"/>
        </w:rPr>
        <w:t>sh,</w:t>
      </w:r>
      <w:r w:rsidR="00BA6A4D" w:rsidRPr="00557B44">
        <w:rPr>
          <w:rFonts w:ascii="Times New Roman" w:hAnsi="Times New Roman"/>
        </w:rPr>
        <w:t xml:space="preserve"> t</w:t>
      </w:r>
      <w:r w:rsidR="00116005" w:rsidRPr="00557B44">
        <w:rPr>
          <w:rFonts w:ascii="Times New Roman" w:hAnsi="Times New Roman"/>
        </w:rPr>
        <w:t>ë</w:t>
      </w:r>
      <w:r w:rsidR="00BA6A4D" w:rsidRPr="00557B44">
        <w:rPr>
          <w:rFonts w:ascii="Times New Roman" w:hAnsi="Times New Roman"/>
        </w:rPr>
        <w:t xml:space="preserve"> cil</w:t>
      </w:r>
      <w:r w:rsidR="00116005" w:rsidRPr="00557B44">
        <w:rPr>
          <w:rFonts w:ascii="Times New Roman" w:hAnsi="Times New Roman"/>
        </w:rPr>
        <w:t>ë</w:t>
      </w:r>
      <w:r w:rsidR="00BA6A4D" w:rsidRPr="00557B44">
        <w:rPr>
          <w:rFonts w:ascii="Times New Roman" w:hAnsi="Times New Roman"/>
        </w:rPr>
        <w:t xml:space="preserve">ve u </w:t>
      </w:r>
      <w:r w:rsidR="00116005" w:rsidRPr="00557B44">
        <w:rPr>
          <w:rFonts w:ascii="Times New Roman" w:hAnsi="Times New Roman"/>
        </w:rPr>
        <w:t>ë</w:t>
      </w:r>
      <w:r w:rsidR="00BA6A4D" w:rsidRPr="00557B44">
        <w:rPr>
          <w:rFonts w:ascii="Times New Roman" w:hAnsi="Times New Roman"/>
        </w:rPr>
        <w:t>sht</w:t>
      </w:r>
      <w:r w:rsidR="00116005" w:rsidRPr="00557B44">
        <w:rPr>
          <w:rFonts w:ascii="Times New Roman" w:hAnsi="Times New Roman"/>
        </w:rPr>
        <w:t>ë</w:t>
      </w:r>
      <w:r w:rsidR="00BA6A4D" w:rsidRPr="00557B44">
        <w:rPr>
          <w:rFonts w:ascii="Times New Roman" w:hAnsi="Times New Roman"/>
        </w:rPr>
        <w:t xml:space="preserve"> besuar nga pal</w:t>
      </w:r>
      <w:r w:rsidR="00116005" w:rsidRPr="00557B44">
        <w:rPr>
          <w:rFonts w:ascii="Times New Roman" w:hAnsi="Times New Roman"/>
        </w:rPr>
        <w:t>ë</w:t>
      </w:r>
      <w:r w:rsidR="00BA6A4D" w:rsidRPr="00557B44">
        <w:rPr>
          <w:rFonts w:ascii="Times New Roman" w:hAnsi="Times New Roman"/>
        </w:rPr>
        <w:t>t vendim</w:t>
      </w:r>
      <w:r w:rsidR="00BA1513" w:rsidRPr="00557B44">
        <w:rPr>
          <w:rFonts w:ascii="Times New Roman" w:hAnsi="Times New Roman"/>
        </w:rPr>
        <w:t>marrja</w:t>
      </w:r>
      <w:r w:rsidR="00BA6A4D" w:rsidRPr="00557B44">
        <w:rPr>
          <w:rFonts w:ascii="Times New Roman" w:hAnsi="Times New Roman"/>
        </w:rPr>
        <w:t xml:space="preserve"> lidhur me zgjidhjen e </w:t>
      </w:r>
      <w:r w:rsidR="00BA1513" w:rsidRPr="00557B44">
        <w:rPr>
          <w:rFonts w:ascii="Times New Roman" w:hAnsi="Times New Roman"/>
        </w:rPr>
        <w:t>nj</w:t>
      </w:r>
      <w:r w:rsidR="00832629" w:rsidRPr="00557B44">
        <w:rPr>
          <w:rFonts w:ascii="Times New Roman" w:hAnsi="Times New Roman"/>
        </w:rPr>
        <w:t>ë</w:t>
      </w:r>
      <w:r w:rsidR="00BA1513" w:rsidRPr="00557B44">
        <w:rPr>
          <w:rFonts w:ascii="Times New Roman" w:hAnsi="Times New Roman"/>
        </w:rPr>
        <w:t xml:space="preserve"> </w:t>
      </w:r>
      <w:r w:rsidR="00BA6A4D" w:rsidRPr="00557B44">
        <w:rPr>
          <w:rFonts w:ascii="Times New Roman" w:hAnsi="Times New Roman"/>
        </w:rPr>
        <w:t>mosmarr</w:t>
      </w:r>
      <w:r w:rsidR="00116005" w:rsidRPr="00557B44">
        <w:rPr>
          <w:rFonts w:ascii="Times New Roman" w:hAnsi="Times New Roman"/>
        </w:rPr>
        <w:t>ë</w:t>
      </w:r>
      <w:r w:rsidR="00BA6A4D" w:rsidRPr="00557B44">
        <w:rPr>
          <w:rFonts w:ascii="Times New Roman" w:hAnsi="Times New Roman"/>
        </w:rPr>
        <w:t>veshje</w:t>
      </w:r>
      <w:r w:rsidR="00BA1513" w:rsidRPr="00557B44">
        <w:rPr>
          <w:rFonts w:ascii="Times New Roman" w:hAnsi="Times New Roman"/>
        </w:rPr>
        <w:t>je;</w:t>
      </w:r>
    </w:p>
    <w:p w:rsidR="00AE7C92" w:rsidRPr="00557B44" w:rsidRDefault="00832629" w:rsidP="00557B44">
      <w:pPr>
        <w:spacing w:line="276" w:lineRule="auto"/>
        <w:ind w:left="720" w:hanging="360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ë</w:t>
      </w:r>
      <w:r w:rsidR="00AE7C92" w:rsidRPr="00557B44">
        <w:rPr>
          <w:rFonts w:ascii="Times New Roman" w:hAnsi="Times New Roman"/>
        </w:rPr>
        <w:t>) “</w:t>
      </w:r>
      <w:r w:rsidR="00AE7C92" w:rsidRPr="00557B44">
        <w:rPr>
          <w:rFonts w:ascii="Times New Roman" w:hAnsi="Times New Roman"/>
          <w:i/>
        </w:rPr>
        <w:t>institucion arbitrazhi</w:t>
      </w:r>
      <w:r w:rsidR="00AE7C92" w:rsidRPr="00557B44">
        <w:rPr>
          <w:rFonts w:ascii="Times New Roman" w:hAnsi="Times New Roman"/>
        </w:rPr>
        <w:t xml:space="preserve">” </w:t>
      </w:r>
      <w:r w:rsidRPr="00557B44">
        <w:rPr>
          <w:rFonts w:ascii="Times New Roman" w:hAnsi="Times New Roman"/>
        </w:rPr>
        <w:t>ë</w:t>
      </w:r>
      <w:r w:rsidR="00AE7C92" w:rsidRPr="00557B44">
        <w:rPr>
          <w:rFonts w:ascii="Times New Roman" w:hAnsi="Times New Roman"/>
        </w:rPr>
        <w:t>sht</w:t>
      </w:r>
      <w:r w:rsidRPr="00557B44">
        <w:rPr>
          <w:rFonts w:ascii="Times New Roman" w:hAnsi="Times New Roman"/>
        </w:rPr>
        <w:t>ë</w:t>
      </w:r>
      <w:r w:rsidR="00AE7C92" w:rsidRPr="00557B44">
        <w:rPr>
          <w:rFonts w:ascii="Times New Roman" w:hAnsi="Times New Roman"/>
        </w:rPr>
        <w:t xml:space="preserve"> nj</w:t>
      </w:r>
      <w:r w:rsidRPr="00557B44">
        <w:rPr>
          <w:rFonts w:ascii="Times New Roman" w:hAnsi="Times New Roman"/>
        </w:rPr>
        <w:t>ë</w:t>
      </w:r>
      <w:r w:rsidR="00AE7C92" w:rsidRPr="00557B44">
        <w:rPr>
          <w:rFonts w:ascii="Times New Roman" w:hAnsi="Times New Roman"/>
        </w:rPr>
        <w:t xml:space="preserve"> </w:t>
      </w:r>
      <w:r w:rsidR="00BF2C11">
        <w:rPr>
          <w:rFonts w:ascii="Times New Roman" w:hAnsi="Times New Roman"/>
        </w:rPr>
        <w:t>person juridik</w:t>
      </w:r>
      <w:r w:rsidR="00272784" w:rsidRPr="00557B44">
        <w:rPr>
          <w:rFonts w:ascii="Times New Roman" w:hAnsi="Times New Roman"/>
        </w:rPr>
        <w:t>,</w:t>
      </w:r>
      <w:r w:rsidR="009F6AA5" w:rsidRPr="00557B44">
        <w:rPr>
          <w:rFonts w:ascii="Times New Roman" w:hAnsi="Times New Roman"/>
        </w:rPr>
        <w:t xml:space="preserve"> </w:t>
      </w:r>
      <w:r w:rsidR="00BF2C11">
        <w:rPr>
          <w:rFonts w:ascii="Times New Roman" w:hAnsi="Times New Roman"/>
        </w:rPr>
        <w:t>i</w:t>
      </w:r>
      <w:r w:rsidR="008464E4" w:rsidRPr="00557B44">
        <w:rPr>
          <w:rFonts w:ascii="Times New Roman" w:hAnsi="Times New Roman"/>
        </w:rPr>
        <w:t xml:space="preserve"> themeluar nga persona fizikë ose juridikë, vendas ose të huaj</w:t>
      </w:r>
      <w:r w:rsidR="009F6AA5" w:rsidRPr="00557B44">
        <w:rPr>
          <w:rFonts w:ascii="Times New Roman" w:hAnsi="Times New Roman"/>
        </w:rPr>
        <w:t xml:space="preserve">, </w:t>
      </w:r>
      <w:r w:rsidR="00AE7C92" w:rsidRPr="00557B44">
        <w:rPr>
          <w:rFonts w:ascii="Times New Roman" w:hAnsi="Times New Roman"/>
        </w:rPr>
        <w:t>sipas ligjit shqiptar</w:t>
      </w:r>
      <w:r w:rsidR="009B73C4" w:rsidRPr="00557B44">
        <w:rPr>
          <w:rFonts w:ascii="Times New Roman" w:hAnsi="Times New Roman"/>
        </w:rPr>
        <w:t>,</w:t>
      </w:r>
      <w:r w:rsidR="00AE7C92" w:rsidRPr="00557B44">
        <w:rPr>
          <w:rFonts w:ascii="Times New Roman" w:hAnsi="Times New Roman"/>
        </w:rPr>
        <w:t xml:space="preserve"> q</w:t>
      </w:r>
      <w:r w:rsidRPr="00557B44">
        <w:rPr>
          <w:rFonts w:ascii="Times New Roman" w:hAnsi="Times New Roman"/>
        </w:rPr>
        <w:t>ë</w:t>
      </w:r>
      <w:r w:rsidR="00AE7C92" w:rsidRPr="00557B44">
        <w:rPr>
          <w:rFonts w:ascii="Times New Roman" w:hAnsi="Times New Roman"/>
        </w:rPr>
        <w:t xml:space="preserve"> ka si </w:t>
      </w:r>
      <w:r w:rsidR="00012EB6" w:rsidRPr="00557B44">
        <w:rPr>
          <w:rFonts w:ascii="Times New Roman" w:hAnsi="Times New Roman"/>
        </w:rPr>
        <w:t xml:space="preserve">objekt </w:t>
      </w:r>
      <w:r w:rsidR="00AE7C92" w:rsidRPr="00557B44">
        <w:rPr>
          <w:rFonts w:ascii="Times New Roman" w:hAnsi="Times New Roman"/>
        </w:rPr>
        <w:t>t</w:t>
      </w:r>
      <w:r w:rsidRPr="00557B44">
        <w:rPr>
          <w:rFonts w:ascii="Times New Roman" w:hAnsi="Times New Roman"/>
        </w:rPr>
        <w:t>ë</w:t>
      </w:r>
      <w:r w:rsidR="00AE7C92" w:rsidRPr="00557B44">
        <w:rPr>
          <w:rFonts w:ascii="Times New Roman" w:hAnsi="Times New Roman"/>
        </w:rPr>
        <w:t xml:space="preserve"> aktivitetit t</w:t>
      </w:r>
      <w:r w:rsidRPr="00557B44">
        <w:rPr>
          <w:rFonts w:ascii="Times New Roman" w:hAnsi="Times New Roman"/>
        </w:rPr>
        <w:t>ë</w:t>
      </w:r>
      <w:r w:rsidR="00AE7C92" w:rsidRPr="00557B44">
        <w:rPr>
          <w:rFonts w:ascii="Times New Roman" w:hAnsi="Times New Roman"/>
        </w:rPr>
        <w:t xml:space="preserve"> tij organizimin e procedurave t</w:t>
      </w:r>
      <w:r w:rsidRPr="00557B44">
        <w:rPr>
          <w:rFonts w:ascii="Times New Roman" w:hAnsi="Times New Roman"/>
        </w:rPr>
        <w:t>ë</w:t>
      </w:r>
      <w:r w:rsidR="00AE7C92" w:rsidRPr="00557B44">
        <w:rPr>
          <w:rFonts w:ascii="Times New Roman" w:hAnsi="Times New Roman"/>
        </w:rPr>
        <w:t xml:space="preserve"> arbitrazhit</w:t>
      </w:r>
      <w:r w:rsidR="00272784" w:rsidRPr="00557B44">
        <w:rPr>
          <w:rFonts w:ascii="Times New Roman" w:hAnsi="Times New Roman"/>
        </w:rPr>
        <w:t xml:space="preserve"> dhe rregullohet sipas dispozitave t</w:t>
      </w:r>
      <w:r w:rsidR="002D655E" w:rsidRPr="00557B44">
        <w:rPr>
          <w:rFonts w:ascii="Times New Roman" w:hAnsi="Times New Roman"/>
        </w:rPr>
        <w:t>ë</w:t>
      </w:r>
      <w:r w:rsidR="00272784" w:rsidRPr="00557B44">
        <w:rPr>
          <w:rFonts w:ascii="Times New Roman" w:hAnsi="Times New Roman"/>
        </w:rPr>
        <w:t xml:space="preserve"> Kreut II t</w:t>
      </w:r>
      <w:r w:rsidR="002D655E" w:rsidRPr="00557B44">
        <w:rPr>
          <w:rFonts w:ascii="Times New Roman" w:hAnsi="Times New Roman"/>
        </w:rPr>
        <w:t>ë</w:t>
      </w:r>
      <w:r w:rsidR="00272784" w:rsidRPr="00557B44">
        <w:rPr>
          <w:rFonts w:ascii="Times New Roman" w:hAnsi="Times New Roman"/>
        </w:rPr>
        <w:t xml:space="preserve"> k</w:t>
      </w:r>
      <w:r w:rsidR="002D655E" w:rsidRPr="00557B44">
        <w:rPr>
          <w:rFonts w:ascii="Times New Roman" w:hAnsi="Times New Roman"/>
        </w:rPr>
        <w:t>ë</w:t>
      </w:r>
      <w:r w:rsidR="00272784" w:rsidRPr="00557B44">
        <w:rPr>
          <w:rFonts w:ascii="Times New Roman" w:hAnsi="Times New Roman"/>
        </w:rPr>
        <w:t>tij ligji</w:t>
      </w:r>
      <w:r w:rsidR="00AE7C92" w:rsidRPr="00557B44">
        <w:rPr>
          <w:rFonts w:ascii="Times New Roman" w:hAnsi="Times New Roman"/>
        </w:rPr>
        <w:t>;</w:t>
      </w:r>
    </w:p>
    <w:p w:rsidR="001C367B" w:rsidRPr="00557B44" w:rsidRDefault="001C367B" w:rsidP="00557B44">
      <w:pPr>
        <w:spacing w:line="276" w:lineRule="auto"/>
        <w:jc w:val="both"/>
        <w:rPr>
          <w:rFonts w:ascii="Times New Roman" w:hAnsi="Times New Roman"/>
        </w:rPr>
      </w:pPr>
    </w:p>
    <w:p w:rsidR="00140D03" w:rsidRPr="00557B44" w:rsidRDefault="00140D03" w:rsidP="00557B44">
      <w:pPr>
        <w:tabs>
          <w:tab w:val="left" w:pos="360"/>
        </w:tabs>
        <w:spacing w:line="276" w:lineRule="auto"/>
        <w:rPr>
          <w:rFonts w:ascii="Times New Roman" w:eastAsia="Calibri" w:hAnsi="Times New Roman"/>
        </w:rPr>
      </w:pPr>
    </w:p>
    <w:p w:rsidR="002F76F5" w:rsidRPr="00557B44" w:rsidRDefault="00F854C0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Neni 4</w:t>
      </w:r>
    </w:p>
    <w:p w:rsidR="00D8722C" w:rsidRPr="00557B44" w:rsidRDefault="00D8722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Fusha e zbatimit</w:t>
      </w:r>
    </w:p>
    <w:p w:rsidR="008842D6" w:rsidRPr="00557B44" w:rsidRDefault="008842D6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2F5F89" w:rsidRDefault="002F5F89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</w:t>
      </w:r>
      <w:r w:rsidR="008728D5" w:rsidRPr="00557B44">
        <w:rPr>
          <w:rFonts w:ascii="Times New Roman" w:eastAsia="Calibri" w:hAnsi="Times New Roman"/>
        </w:rPr>
        <w:t>Dispozitat e k</w:t>
      </w:r>
      <w:r w:rsidR="000C729B" w:rsidRPr="00557B44">
        <w:rPr>
          <w:rFonts w:ascii="Times New Roman" w:eastAsia="Calibri" w:hAnsi="Times New Roman"/>
        </w:rPr>
        <w:t>ë</w:t>
      </w:r>
      <w:r w:rsidR="008728D5" w:rsidRPr="00557B44">
        <w:rPr>
          <w:rFonts w:ascii="Times New Roman" w:eastAsia="Calibri" w:hAnsi="Times New Roman"/>
        </w:rPr>
        <w:t>tij</w:t>
      </w:r>
      <w:r w:rsidR="00D8722C" w:rsidRPr="00557B44">
        <w:rPr>
          <w:rFonts w:ascii="Times New Roman" w:eastAsia="Calibri" w:hAnsi="Times New Roman"/>
        </w:rPr>
        <w:t xml:space="preserve"> ligj</w:t>
      </w:r>
      <w:r w:rsidR="008728D5" w:rsidRPr="00557B44">
        <w:rPr>
          <w:rFonts w:ascii="Times New Roman" w:eastAsia="Calibri" w:hAnsi="Times New Roman"/>
        </w:rPr>
        <w:t>i</w:t>
      </w:r>
      <w:r w:rsidR="00D8722C" w:rsidRPr="00557B44">
        <w:rPr>
          <w:rFonts w:ascii="Times New Roman" w:eastAsia="Calibri" w:hAnsi="Times New Roman"/>
        </w:rPr>
        <w:t xml:space="preserve"> </w:t>
      </w:r>
      <w:r w:rsidR="008728D5" w:rsidRPr="00557B44">
        <w:rPr>
          <w:rFonts w:ascii="Times New Roman" w:eastAsia="Calibri" w:hAnsi="Times New Roman"/>
        </w:rPr>
        <w:t>zbatohen</w:t>
      </w:r>
      <w:r w:rsidR="00D8722C" w:rsidRPr="00557B44">
        <w:rPr>
          <w:rFonts w:ascii="Times New Roman" w:eastAsia="Calibri" w:hAnsi="Times New Roman"/>
        </w:rPr>
        <w:t xml:space="preserve"> për</w:t>
      </w:r>
      <w:r w:rsidR="003C1CED" w:rsidRPr="00557B44">
        <w:rPr>
          <w:rFonts w:ascii="Times New Roman" w:eastAsia="Calibri" w:hAnsi="Times New Roman"/>
        </w:rPr>
        <w:t xml:space="preserve"> </w:t>
      </w:r>
      <w:r w:rsidR="00457955" w:rsidRPr="00557B44">
        <w:rPr>
          <w:rFonts w:ascii="Times New Roman" w:eastAsia="Calibri" w:hAnsi="Times New Roman"/>
        </w:rPr>
        <w:t>t</w:t>
      </w:r>
      <w:r w:rsidR="00BF767D" w:rsidRPr="00557B44">
        <w:rPr>
          <w:rFonts w:ascii="Times New Roman" w:eastAsia="Calibri" w:hAnsi="Times New Roman"/>
        </w:rPr>
        <w:t>ë</w:t>
      </w:r>
      <w:r w:rsidR="00457955" w:rsidRPr="00557B44">
        <w:rPr>
          <w:rFonts w:ascii="Times New Roman" w:eastAsia="Calibri" w:hAnsi="Times New Roman"/>
        </w:rPr>
        <w:t xml:space="preserve"> gjitha procedurat e </w:t>
      </w:r>
      <w:r w:rsidR="00901664" w:rsidRPr="00557B44">
        <w:rPr>
          <w:rFonts w:ascii="Times New Roman" w:eastAsia="Calibri" w:hAnsi="Times New Roman"/>
        </w:rPr>
        <w:t>arbitrazhi</w:t>
      </w:r>
      <w:r w:rsidR="00457955" w:rsidRPr="00557B44">
        <w:rPr>
          <w:rFonts w:ascii="Times New Roman" w:eastAsia="Calibri" w:hAnsi="Times New Roman"/>
        </w:rPr>
        <w:t>t</w:t>
      </w:r>
      <w:r w:rsidR="00901664" w:rsidRPr="00557B44">
        <w:rPr>
          <w:rFonts w:ascii="Times New Roman" w:eastAsia="Calibri" w:hAnsi="Times New Roman"/>
        </w:rPr>
        <w:t xml:space="preserve"> vendas dhe nd</w:t>
      </w:r>
      <w:r w:rsidR="00973935" w:rsidRPr="00557B44">
        <w:rPr>
          <w:rFonts w:ascii="Times New Roman" w:eastAsia="Calibri" w:hAnsi="Times New Roman"/>
        </w:rPr>
        <w:t>ë</w:t>
      </w:r>
      <w:r w:rsidR="00901664" w:rsidRPr="00557B44">
        <w:rPr>
          <w:rFonts w:ascii="Times New Roman" w:eastAsia="Calibri" w:hAnsi="Times New Roman"/>
        </w:rPr>
        <w:t>rkomb</w:t>
      </w:r>
      <w:r w:rsidR="00973935" w:rsidRPr="00557B44">
        <w:rPr>
          <w:rFonts w:ascii="Times New Roman" w:eastAsia="Calibri" w:hAnsi="Times New Roman"/>
        </w:rPr>
        <w:t>ë</w:t>
      </w:r>
      <w:r w:rsidR="00457955" w:rsidRPr="00557B44">
        <w:rPr>
          <w:rFonts w:ascii="Times New Roman" w:eastAsia="Calibri" w:hAnsi="Times New Roman"/>
        </w:rPr>
        <w:t>tar</w:t>
      </w:r>
      <w:r w:rsidR="00901664" w:rsidRPr="00557B44">
        <w:rPr>
          <w:rFonts w:ascii="Times New Roman" w:eastAsia="Calibri" w:hAnsi="Times New Roman"/>
        </w:rPr>
        <w:t xml:space="preserve"> </w:t>
      </w:r>
      <w:r w:rsidR="003C1CED" w:rsidRPr="00557B44">
        <w:rPr>
          <w:rFonts w:ascii="Times New Roman" w:eastAsia="Calibri" w:hAnsi="Times New Roman"/>
        </w:rPr>
        <w:t xml:space="preserve">kur vendi </w:t>
      </w:r>
      <w:r w:rsidR="00527879" w:rsidRPr="00557B44">
        <w:rPr>
          <w:rFonts w:ascii="Times New Roman" w:eastAsia="Calibri" w:hAnsi="Times New Roman"/>
        </w:rPr>
        <w:t>i arbitrazhit</w:t>
      </w:r>
      <w:r w:rsidR="003C1CED" w:rsidRPr="00557B44">
        <w:rPr>
          <w:rFonts w:ascii="Times New Roman" w:eastAsia="Calibri" w:hAnsi="Times New Roman"/>
        </w:rPr>
        <w:t>, sipas k</w:t>
      </w:r>
      <w:r w:rsidR="000F2043" w:rsidRPr="00557B44">
        <w:rPr>
          <w:rFonts w:ascii="Times New Roman" w:eastAsia="Calibri" w:hAnsi="Times New Roman"/>
        </w:rPr>
        <w:t>ë</w:t>
      </w:r>
      <w:r w:rsidR="003C1CED" w:rsidRPr="00557B44">
        <w:rPr>
          <w:rFonts w:ascii="Times New Roman" w:eastAsia="Calibri" w:hAnsi="Times New Roman"/>
        </w:rPr>
        <w:t>tij ligji,</w:t>
      </w:r>
      <w:r w:rsidR="00527879" w:rsidRPr="00557B44">
        <w:rPr>
          <w:rFonts w:ascii="Times New Roman" w:eastAsia="Calibri" w:hAnsi="Times New Roman"/>
        </w:rPr>
        <w:t xml:space="preserve"> </w:t>
      </w:r>
      <w:r w:rsidR="000F2043" w:rsidRPr="00557B44">
        <w:rPr>
          <w:rFonts w:ascii="Times New Roman" w:eastAsia="Calibri" w:hAnsi="Times New Roman"/>
        </w:rPr>
        <w:t>ë</w:t>
      </w:r>
      <w:r w:rsidR="00527879" w:rsidRPr="00557B44">
        <w:rPr>
          <w:rFonts w:ascii="Times New Roman" w:eastAsia="Calibri" w:hAnsi="Times New Roman"/>
        </w:rPr>
        <w:t>sht</w:t>
      </w:r>
      <w:r w:rsidR="000F2043" w:rsidRPr="00557B44">
        <w:rPr>
          <w:rFonts w:ascii="Times New Roman" w:eastAsia="Calibri" w:hAnsi="Times New Roman"/>
        </w:rPr>
        <w:t>ë</w:t>
      </w:r>
      <w:r w:rsidR="00457955" w:rsidRPr="00557B44">
        <w:rPr>
          <w:rFonts w:ascii="Times New Roman" w:eastAsia="Calibri" w:hAnsi="Times New Roman"/>
        </w:rPr>
        <w:t xml:space="preserve"> </w:t>
      </w:r>
      <w:r w:rsidR="00527879" w:rsidRPr="00557B44">
        <w:rPr>
          <w:rFonts w:ascii="Times New Roman" w:eastAsia="Calibri" w:hAnsi="Times New Roman"/>
        </w:rPr>
        <w:t>n</w:t>
      </w:r>
      <w:r w:rsidR="000F2043" w:rsidRPr="00557B44">
        <w:rPr>
          <w:rFonts w:ascii="Times New Roman" w:eastAsia="Calibri" w:hAnsi="Times New Roman"/>
        </w:rPr>
        <w:t>ë</w:t>
      </w:r>
      <w:r w:rsidR="003C1CED" w:rsidRPr="00557B44">
        <w:rPr>
          <w:rFonts w:ascii="Times New Roman" w:eastAsia="Calibri" w:hAnsi="Times New Roman"/>
        </w:rPr>
        <w:t xml:space="preserve"> territorin e</w:t>
      </w:r>
      <w:r w:rsidR="00527879" w:rsidRPr="00557B44">
        <w:rPr>
          <w:rFonts w:ascii="Times New Roman" w:eastAsia="Calibri" w:hAnsi="Times New Roman"/>
        </w:rPr>
        <w:t xml:space="preserve"> R</w:t>
      </w:r>
      <w:r w:rsidR="003C1CED" w:rsidRPr="00557B44">
        <w:rPr>
          <w:rFonts w:ascii="Times New Roman" w:eastAsia="Calibri" w:hAnsi="Times New Roman"/>
        </w:rPr>
        <w:t>epublik</w:t>
      </w:r>
      <w:r w:rsidR="000F2043" w:rsidRPr="00557B44">
        <w:rPr>
          <w:rFonts w:ascii="Times New Roman" w:eastAsia="Calibri" w:hAnsi="Times New Roman"/>
        </w:rPr>
        <w:t>ë</w:t>
      </w:r>
      <w:r w:rsidR="003C1CED" w:rsidRPr="00557B44">
        <w:rPr>
          <w:rFonts w:ascii="Times New Roman" w:eastAsia="Calibri" w:hAnsi="Times New Roman"/>
        </w:rPr>
        <w:t>s s</w:t>
      </w:r>
      <w:r w:rsidR="000F2043" w:rsidRPr="00557B44">
        <w:rPr>
          <w:rFonts w:ascii="Times New Roman" w:eastAsia="Calibri" w:hAnsi="Times New Roman"/>
        </w:rPr>
        <w:t>ë</w:t>
      </w:r>
      <w:r w:rsidR="00527879" w:rsidRPr="00557B44">
        <w:rPr>
          <w:rFonts w:ascii="Times New Roman" w:eastAsia="Calibri" w:hAnsi="Times New Roman"/>
        </w:rPr>
        <w:t xml:space="preserve"> </w:t>
      </w:r>
      <w:r w:rsidR="00527879" w:rsidRPr="00557B44">
        <w:rPr>
          <w:rFonts w:ascii="Times New Roman" w:eastAsia="Calibri" w:hAnsi="Times New Roman"/>
        </w:rPr>
        <w:lastRenderedPageBreak/>
        <w:t>Shqip</w:t>
      </w:r>
      <w:r w:rsidR="000F2043" w:rsidRPr="00557B44">
        <w:rPr>
          <w:rFonts w:ascii="Times New Roman" w:eastAsia="Calibri" w:hAnsi="Times New Roman"/>
        </w:rPr>
        <w:t>ë</w:t>
      </w:r>
      <w:r w:rsidR="00527879" w:rsidRPr="00557B44">
        <w:rPr>
          <w:rFonts w:ascii="Times New Roman" w:eastAsia="Calibri" w:hAnsi="Times New Roman"/>
        </w:rPr>
        <w:t>ris</w:t>
      </w:r>
      <w:r w:rsidR="000F2043" w:rsidRPr="00557B44">
        <w:rPr>
          <w:rFonts w:ascii="Times New Roman" w:eastAsia="Calibri" w:hAnsi="Times New Roman"/>
        </w:rPr>
        <w:t>ë</w:t>
      </w:r>
      <w:r w:rsidR="00BF2C11">
        <w:rPr>
          <w:rFonts w:ascii="Times New Roman" w:eastAsia="Calibri" w:hAnsi="Times New Roman"/>
        </w:rPr>
        <w:t xml:space="preserve">. </w:t>
      </w:r>
      <w:r w:rsidR="008D35B4" w:rsidRPr="008D35B4">
        <w:rPr>
          <w:rFonts w:ascii="Times New Roman" w:eastAsia="Calibri" w:hAnsi="Times New Roman"/>
        </w:rPr>
        <w:t xml:space="preserve">2. </w:t>
      </w:r>
      <w:r w:rsidR="008D35B4" w:rsidRPr="00353148">
        <w:rPr>
          <w:rFonts w:ascii="Times New Roman" w:eastAsia="Calibri" w:hAnsi="Times New Roman"/>
        </w:rPr>
        <w:t>Neni</w:t>
      </w:r>
      <w:r w:rsidR="000F2043" w:rsidRPr="00353148">
        <w:rPr>
          <w:rFonts w:ascii="Times New Roman" w:eastAsia="Calibri" w:hAnsi="Times New Roman"/>
        </w:rPr>
        <w:t xml:space="preserve"> 1</w:t>
      </w:r>
      <w:r w:rsidR="00FF6413">
        <w:rPr>
          <w:rFonts w:ascii="Times New Roman" w:eastAsia="Calibri" w:hAnsi="Times New Roman"/>
        </w:rPr>
        <w:t>4</w:t>
      </w:r>
      <w:r w:rsidR="00A7498B" w:rsidRPr="00353148">
        <w:rPr>
          <w:rFonts w:ascii="Times New Roman" w:eastAsia="Calibri" w:hAnsi="Times New Roman"/>
        </w:rPr>
        <w:t xml:space="preserve"> </w:t>
      </w:r>
      <w:r w:rsidR="008D35B4" w:rsidRPr="00353148">
        <w:rPr>
          <w:rFonts w:ascii="Times New Roman" w:eastAsia="Calibri" w:hAnsi="Times New Roman"/>
        </w:rPr>
        <w:t>i</w:t>
      </w:r>
      <w:r w:rsidR="00DC0D40" w:rsidRPr="00353148">
        <w:rPr>
          <w:rFonts w:ascii="Times New Roman" w:eastAsia="Calibri" w:hAnsi="Times New Roman"/>
        </w:rPr>
        <w:t xml:space="preserve"> k</w:t>
      </w:r>
      <w:r w:rsidR="00EF1966" w:rsidRPr="00353148">
        <w:rPr>
          <w:rFonts w:ascii="Times New Roman" w:eastAsia="Calibri" w:hAnsi="Times New Roman"/>
        </w:rPr>
        <w:t>ë</w:t>
      </w:r>
      <w:r w:rsidR="00DC0D40" w:rsidRPr="00353148">
        <w:rPr>
          <w:rFonts w:ascii="Times New Roman" w:eastAsia="Calibri" w:hAnsi="Times New Roman"/>
        </w:rPr>
        <w:t>tij ligji</w:t>
      </w:r>
      <w:r w:rsidR="008D35B4" w:rsidRPr="00353148">
        <w:rPr>
          <w:rFonts w:ascii="Times New Roman" w:eastAsia="Calibri" w:hAnsi="Times New Roman"/>
        </w:rPr>
        <w:t xml:space="preserve"> zbatohet</w:t>
      </w:r>
      <w:r w:rsidRPr="00353148">
        <w:rPr>
          <w:rFonts w:ascii="Times New Roman" w:eastAsia="Calibri" w:hAnsi="Times New Roman"/>
        </w:rPr>
        <w:t xml:space="preserve"> edhe n</w:t>
      </w:r>
      <w:r w:rsidR="00832629" w:rsidRPr="00353148">
        <w:rPr>
          <w:rFonts w:ascii="Times New Roman" w:eastAsia="Calibri" w:hAnsi="Times New Roman"/>
        </w:rPr>
        <w:t>ë</w:t>
      </w:r>
      <w:r w:rsidRPr="00353148">
        <w:rPr>
          <w:rFonts w:ascii="Times New Roman" w:eastAsia="Calibri" w:hAnsi="Times New Roman"/>
        </w:rPr>
        <w:t xml:space="preserve">se vendi i arbitrazhit </w:t>
      </w:r>
      <w:r w:rsidR="00832629" w:rsidRPr="00353148">
        <w:rPr>
          <w:rFonts w:ascii="Times New Roman" w:eastAsia="Calibri" w:hAnsi="Times New Roman"/>
        </w:rPr>
        <w:t>ë</w:t>
      </w:r>
      <w:r w:rsidRPr="00353148">
        <w:rPr>
          <w:rFonts w:ascii="Times New Roman" w:eastAsia="Calibri" w:hAnsi="Times New Roman"/>
        </w:rPr>
        <w:t>sht</w:t>
      </w:r>
      <w:r w:rsidR="00832629" w:rsidRPr="00353148">
        <w:rPr>
          <w:rFonts w:ascii="Times New Roman" w:eastAsia="Calibri" w:hAnsi="Times New Roman"/>
        </w:rPr>
        <w:t>ë</w:t>
      </w:r>
      <w:r w:rsidRPr="00353148">
        <w:rPr>
          <w:rFonts w:ascii="Times New Roman" w:eastAsia="Calibri" w:hAnsi="Times New Roman"/>
        </w:rPr>
        <w:t xml:space="preserve"> jasht</w:t>
      </w:r>
      <w:r w:rsidR="00832629" w:rsidRPr="00353148">
        <w:rPr>
          <w:rFonts w:ascii="Times New Roman" w:eastAsia="Calibri" w:hAnsi="Times New Roman"/>
        </w:rPr>
        <w:t>ë</w:t>
      </w:r>
      <w:r w:rsidRPr="00353148">
        <w:rPr>
          <w:rFonts w:ascii="Times New Roman" w:eastAsia="Calibri" w:hAnsi="Times New Roman"/>
        </w:rPr>
        <w:t xml:space="preserve"> Shqip</w:t>
      </w:r>
      <w:r w:rsidR="00832629" w:rsidRPr="00353148">
        <w:rPr>
          <w:rFonts w:ascii="Times New Roman" w:eastAsia="Calibri" w:hAnsi="Times New Roman"/>
        </w:rPr>
        <w:t>ë</w:t>
      </w:r>
      <w:r w:rsidRPr="00353148">
        <w:rPr>
          <w:rFonts w:ascii="Times New Roman" w:eastAsia="Calibri" w:hAnsi="Times New Roman"/>
        </w:rPr>
        <w:t>ris</w:t>
      </w:r>
      <w:r w:rsidR="00832629" w:rsidRPr="00353148">
        <w:rPr>
          <w:rFonts w:ascii="Times New Roman" w:eastAsia="Calibri" w:hAnsi="Times New Roman"/>
        </w:rPr>
        <w:t>ë</w:t>
      </w:r>
      <w:r w:rsidRPr="00353148">
        <w:rPr>
          <w:rFonts w:ascii="Times New Roman" w:eastAsia="Calibri" w:hAnsi="Times New Roman"/>
        </w:rPr>
        <w:t xml:space="preserve"> os</w:t>
      </w:r>
      <w:r w:rsidR="000F2043" w:rsidRPr="00353148">
        <w:rPr>
          <w:rFonts w:ascii="Times New Roman" w:eastAsia="Calibri" w:hAnsi="Times New Roman"/>
        </w:rPr>
        <w:t>e</w:t>
      </w:r>
      <w:r w:rsidRPr="00353148">
        <w:rPr>
          <w:rFonts w:ascii="Times New Roman" w:eastAsia="Calibri" w:hAnsi="Times New Roman"/>
        </w:rPr>
        <w:t xml:space="preserve"> nuk </w:t>
      </w:r>
      <w:r w:rsidR="00832629" w:rsidRPr="00353148">
        <w:rPr>
          <w:rFonts w:ascii="Times New Roman" w:eastAsia="Calibri" w:hAnsi="Times New Roman"/>
        </w:rPr>
        <w:t>ë</w:t>
      </w:r>
      <w:r w:rsidRPr="00353148">
        <w:rPr>
          <w:rFonts w:ascii="Times New Roman" w:eastAsia="Calibri" w:hAnsi="Times New Roman"/>
        </w:rPr>
        <w:t>sht</w:t>
      </w:r>
      <w:r w:rsidR="00832629" w:rsidRPr="00353148">
        <w:rPr>
          <w:rFonts w:ascii="Times New Roman" w:eastAsia="Calibri" w:hAnsi="Times New Roman"/>
        </w:rPr>
        <w:t>ë</w:t>
      </w:r>
      <w:r w:rsidRPr="00353148">
        <w:rPr>
          <w:rFonts w:ascii="Times New Roman" w:eastAsia="Calibri" w:hAnsi="Times New Roman"/>
        </w:rPr>
        <w:t xml:space="preserve"> p</w:t>
      </w:r>
      <w:r w:rsidR="00832629" w:rsidRPr="00353148">
        <w:rPr>
          <w:rFonts w:ascii="Times New Roman" w:eastAsia="Calibri" w:hAnsi="Times New Roman"/>
        </w:rPr>
        <w:t>ë</w:t>
      </w:r>
      <w:r w:rsidRPr="00353148">
        <w:rPr>
          <w:rFonts w:ascii="Times New Roman" w:eastAsia="Calibri" w:hAnsi="Times New Roman"/>
        </w:rPr>
        <w:t>rcaktuar.</w:t>
      </w:r>
    </w:p>
    <w:p w:rsidR="00FF6413" w:rsidRPr="00557B44" w:rsidRDefault="00FF641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901664" w:rsidRPr="00557B44" w:rsidRDefault="00901664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3. P</w:t>
      </w:r>
      <w:r w:rsidR="00973935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r njohjen dhe ekzekutimin e vendimeve t</w:t>
      </w:r>
      <w:r w:rsidR="00973935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huaja t</w:t>
      </w:r>
      <w:r w:rsidR="00973935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arbitrazhit zbatohen </w:t>
      </w:r>
      <w:r w:rsidR="00457955" w:rsidRPr="00557B44">
        <w:rPr>
          <w:rFonts w:ascii="Times New Roman" w:eastAsia="Calibri" w:hAnsi="Times New Roman"/>
        </w:rPr>
        <w:t>dispozitat e</w:t>
      </w:r>
      <w:r w:rsidRPr="00557B44">
        <w:rPr>
          <w:rFonts w:ascii="Times New Roman" w:eastAsia="Calibri" w:hAnsi="Times New Roman"/>
        </w:rPr>
        <w:t xml:space="preserve"> Kodit t</w:t>
      </w:r>
      <w:r w:rsidR="00973935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Procedur</w:t>
      </w:r>
      <w:r w:rsidR="00973935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s Civile</w:t>
      </w:r>
      <w:r w:rsidR="00457955" w:rsidRPr="00557B44">
        <w:rPr>
          <w:rFonts w:ascii="Times New Roman" w:eastAsia="Calibri" w:hAnsi="Times New Roman"/>
        </w:rPr>
        <w:t xml:space="preserve"> t</w:t>
      </w:r>
      <w:r w:rsidR="00BF767D" w:rsidRPr="00557B44">
        <w:rPr>
          <w:rFonts w:ascii="Times New Roman" w:eastAsia="Calibri" w:hAnsi="Times New Roman"/>
        </w:rPr>
        <w:t>ë</w:t>
      </w:r>
      <w:r w:rsidR="00457955" w:rsidRPr="00557B44">
        <w:rPr>
          <w:rFonts w:ascii="Times New Roman" w:eastAsia="Calibri" w:hAnsi="Times New Roman"/>
        </w:rPr>
        <w:t xml:space="preserve"> Republik</w:t>
      </w:r>
      <w:r w:rsidR="00BF767D" w:rsidRPr="00557B44">
        <w:rPr>
          <w:rFonts w:ascii="Times New Roman" w:eastAsia="Calibri" w:hAnsi="Times New Roman"/>
        </w:rPr>
        <w:t>ë</w:t>
      </w:r>
      <w:r w:rsidR="00457955" w:rsidRPr="00557B44">
        <w:rPr>
          <w:rFonts w:ascii="Times New Roman" w:eastAsia="Calibri" w:hAnsi="Times New Roman"/>
        </w:rPr>
        <w:t>s s</w:t>
      </w:r>
      <w:r w:rsidR="00BF767D" w:rsidRPr="00557B44">
        <w:rPr>
          <w:rFonts w:ascii="Times New Roman" w:eastAsia="Calibri" w:hAnsi="Times New Roman"/>
        </w:rPr>
        <w:t>ë</w:t>
      </w:r>
      <w:r w:rsidR="00457955" w:rsidRPr="00557B44">
        <w:rPr>
          <w:rFonts w:ascii="Times New Roman" w:eastAsia="Calibri" w:hAnsi="Times New Roman"/>
        </w:rPr>
        <w:t xml:space="preserve"> Shqip</w:t>
      </w:r>
      <w:r w:rsidR="00BF767D" w:rsidRPr="00557B44">
        <w:rPr>
          <w:rFonts w:ascii="Times New Roman" w:eastAsia="Calibri" w:hAnsi="Times New Roman"/>
        </w:rPr>
        <w:t>ë</w:t>
      </w:r>
      <w:r w:rsidR="00457955" w:rsidRPr="00557B44">
        <w:rPr>
          <w:rFonts w:ascii="Times New Roman" w:eastAsia="Calibri" w:hAnsi="Times New Roman"/>
        </w:rPr>
        <w:t>ris</w:t>
      </w:r>
      <w:r w:rsidR="00BF767D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.</w:t>
      </w:r>
    </w:p>
    <w:p w:rsidR="00F90708" w:rsidRDefault="00F90708" w:rsidP="00A30FDC">
      <w:pPr>
        <w:tabs>
          <w:tab w:val="left" w:pos="360"/>
        </w:tabs>
        <w:spacing w:line="276" w:lineRule="auto"/>
        <w:rPr>
          <w:rFonts w:ascii="Times New Roman" w:eastAsia="Calibri" w:hAnsi="Times New Roman"/>
        </w:rPr>
      </w:pPr>
    </w:p>
    <w:p w:rsidR="00CB6E1A" w:rsidRPr="00557B44" w:rsidRDefault="00CB6E1A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AB636C" w:rsidRPr="00557B44" w:rsidRDefault="00AB636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Neni</w:t>
      </w:r>
      <w:r w:rsidR="00F90708" w:rsidRPr="00557B44">
        <w:rPr>
          <w:rFonts w:ascii="Times New Roman" w:eastAsia="Calibri" w:hAnsi="Times New Roman"/>
        </w:rPr>
        <w:t xml:space="preserve"> </w:t>
      </w:r>
      <w:r w:rsidR="00E514A9">
        <w:rPr>
          <w:rFonts w:ascii="Times New Roman" w:eastAsia="Calibri" w:hAnsi="Times New Roman"/>
        </w:rPr>
        <w:t>5</w:t>
      </w:r>
    </w:p>
    <w:p w:rsidR="008B2A64" w:rsidRPr="00557B44" w:rsidRDefault="002D655E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 xml:space="preserve">Roli i </w:t>
      </w:r>
      <w:r w:rsidR="008B2A64" w:rsidRPr="00557B44">
        <w:rPr>
          <w:rFonts w:ascii="Times New Roman" w:eastAsia="Calibri" w:hAnsi="Times New Roman"/>
          <w:b/>
          <w:bCs/>
        </w:rPr>
        <w:t>gjyka</w:t>
      </w:r>
      <w:r w:rsidRPr="00557B44">
        <w:rPr>
          <w:rFonts w:ascii="Times New Roman" w:eastAsia="Calibri" w:hAnsi="Times New Roman"/>
          <w:b/>
          <w:bCs/>
        </w:rPr>
        <w:t>tave</w:t>
      </w:r>
      <w:r w:rsidR="000048E3" w:rsidRPr="00557B44">
        <w:rPr>
          <w:rFonts w:ascii="Times New Roman" w:eastAsia="Calibri" w:hAnsi="Times New Roman"/>
          <w:b/>
          <w:bCs/>
        </w:rPr>
        <w:t xml:space="preserve"> në procedurat e arbitrazhit</w:t>
      </w:r>
    </w:p>
    <w:p w:rsidR="008842D6" w:rsidRPr="00557B44" w:rsidRDefault="008842D6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8B2A64" w:rsidRPr="00557B44" w:rsidRDefault="00FF641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8B2A64" w:rsidRPr="00557B44">
        <w:rPr>
          <w:rFonts w:ascii="Times New Roman" w:eastAsia="Calibri" w:hAnsi="Times New Roman"/>
        </w:rPr>
        <w:t>Çështjet e rregulluara nga ky ligj nuk i nënshtrohen shqyrtimit gjyqësor nga gjykatat e</w:t>
      </w:r>
      <w:r w:rsidR="00DC0D40" w:rsidRPr="00557B44">
        <w:rPr>
          <w:rFonts w:ascii="Times New Roman" w:eastAsia="Calibri" w:hAnsi="Times New Roman"/>
        </w:rPr>
        <w:t xml:space="preserve"> juridiksionit t</w:t>
      </w:r>
      <w:r w:rsidR="00EF1966" w:rsidRPr="00557B44">
        <w:rPr>
          <w:rFonts w:ascii="Times New Roman" w:eastAsia="Calibri" w:hAnsi="Times New Roman"/>
        </w:rPr>
        <w:t>ë</w:t>
      </w:r>
      <w:r w:rsidR="00DC0D40" w:rsidRPr="00557B44">
        <w:rPr>
          <w:rFonts w:ascii="Times New Roman" w:eastAsia="Calibri" w:hAnsi="Times New Roman"/>
        </w:rPr>
        <w:t xml:space="preserve"> zakonsh</w:t>
      </w:r>
      <w:r w:rsidR="00EF1966" w:rsidRPr="00557B44">
        <w:rPr>
          <w:rFonts w:ascii="Times New Roman" w:eastAsia="Calibri" w:hAnsi="Times New Roman"/>
        </w:rPr>
        <w:t>ë</w:t>
      </w:r>
      <w:r w:rsidR="00DC0D40" w:rsidRPr="00557B44">
        <w:rPr>
          <w:rFonts w:ascii="Times New Roman" w:eastAsia="Calibri" w:hAnsi="Times New Roman"/>
        </w:rPr>
        <w:t>m</w:t>
      </w:r>
      <w:r w:rsidR="008B2A64" w:rsidRPr="00557B44">
        <w:rPr>
          <w:rFonts w:ascii="Times New Roman" w:eastAsia="Calibri" w:hAnsi="Times New Roman"/>
        </w:rPr>
        <w:t>, përveç nëse është përcaktuar ndryshe me këtë ligj.</w:t>
      </w:r>
    </w:p>
    <w:p w:rsidR="009B4F29" w:rsidRPr="00557B44" w:rsidRDefault="009B4F29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9B4F29" w:rsidRPr="00557B44" w:rsidRDefault="009B4F29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BF35B6" w:rsidRPr="00557B44" w:rsidRDefault="00BF35B6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b/>
        </w:rPr>
      </w:pPr>
    </w:p>
    <w:p w:rsidR="009B4F29" w:rsidRPr="00557B44" w:rsidRDefault="009B4F29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KREU II</w:t>
      </w:r>
    </w:p>
    <w:p w:rsidR="009B4F29" w:rsidRPr="00557B44" w:rsidRDefault="00F9070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INSTITUCIONET E</w:t>
      </w:r>
      <w:r w:rsidR="00E514A9">
        <w:rPr>
          <w:rFonts w:ascii="Times New Roman" w:eastAsia="Calibri" w:hAnsi="Times New Roman"/>
          <w:b/>
        </w:rPr>
        <w:t xml:space="preserve"> </w:t>
      </w:r>
      <w:r w:rsidRPr="00557B44">
        <w:rPr>
          <w:rFonts w:ascii="Times New Roman" w:eastAsia="Calibri" w:hAnsi="Times New Roman"/>
          <w:b/>
        </w:rPr>
        <w:t>ARBITRAZHIT</w:t>
      </w:r>
    </w:p>
    <w:p w:rsidR="002D655E" w:rsidRPr="00557B44" w:rsidRDefault="002D655E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152540" w:rsidRPr="00557B44" w:rsidRDefault="00E514A9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Neni 6</w:t>
      </w:r>
    </w:p>
    <w:p w:rsidR="00152540" w:rsidRPr="00DD5123" w:rsidRDefault="009F6AA5" w:rsidP="00557B44">
      <w:pPr>
        <w:spacing w:line="276" w:lineRule="auto"/>
        <w:jc w:val="center"/>
        <w:rPr>
          <w:rFonts w:ascii="Times New Roman" w:hAnsi="Times New Roman"/>
          <w:b/>
        </w:rPr>
      </w:pPr>
      <w:r w:rsidRPr="00DD5123">
        <w:rPr>
          <w:rFonts w:ascii="Times New Roman" w:hAnsi="Times New Roman"/>
          <w:b/>
        </w:rPr>
        <w:t xml:space="preserve">Regjistrimi </w:t>
      </w:r>
      <w:r w:rsidR="00152540" w:rsidRPr="00DD5123">
        <w:rPr>
          <w:rFonts w:ascii="Times New Roman" w:hAnsi="Times New Roman"/>
          <w:b/>
        </w:rPr>
        <w:t xml:space="preserve">i </w:t>
      </w:r>
      <w:r w:rsidR="00E514A9" w:rsidRPr="00DD5123">
        <w:rPr>
          <w:rFonts w:ascii="Times New Roman" w:hAnsi="Times New Roman"/>
          <w:b/>
        </w:rPr>
        <w:t>institucioneve</w:t>
      </w:r>
      <w:r w:rsidR="00152540" w:rsidRPr="00DD5123">
        <w:rPr>
          <w:rFonts w:ascii="Times New Roman" w:hAnsi="Times New Roman"/>
          <w:b/>
        </w:rPr>
        <w:t xml:space="preserve"> </w:t>
      </w:r>
      <w:r w:rsidR="004950CB" w:rsidRPr="00DD5123">
        <w:rPr>
          <w:rFonts w:ascii="Times New Roman" w:hAnsi="Times New Roman"/>
          <w:b/>
        </w:rPr>
        <w:t xml:space="preserve">të </w:t>
      </w:r>
      <w:r w:rsidR="00152540" w:rsidRPr="00DD5123">
        <w:rPr>
          <w:rFonts w:ascii="Times New Roman" w:hAnsi="Times New Roman"/>
          <w:b/>
        </w:rPr>
        <w:t>arbitrazhit</w:t>
      </w:r>
    </w:p>
    <w:p w:rsidR="00BF29F8" w:rsidRPr="00DD5123" w:rsidRDefault="00BF29F8" w:rsidP="00557B44">
      <w:pPr>
        <w:spacing w:line="276" w:lineRule="auto"/>
        <w:jc w:val="center"/>
        <w:rPr>
          <w:rFonts w:ascii="Times New Roman" w:hAnsi="Times New Roman"/>
          <w:b/>
        </w:rPr>
      </w:pPr>
    </w:p>
    <w:p w:rsidR="00BF29F8" w:rsidRPr="00DD5123" w:rsidRDefault="00BF29F8" w:rsidP="00557B44">
      <w:pPr>
        <w:spacing w:line="276" w:lineRule="auto"/>
        <w:jc w:val="both"/>
        <w:rPr>
          <w:rFonts w:ascii="Times New Roman" w:hAnsi="Times New Roman"/>
        </w:rPr>
      </w:pPr>
      <w:r w:rsidRPr="00DD5123">
        <w:rPr>
          <w:rFonts w:ascii="Times New Roman" w:hAnsi="Times New Roman"/>
        </w:rPr>
        <w:t xml:space="preserve">1. </w:t>
      </w:r>
      <w:r w:rsidR="00CF4D33" w:rsidRPr="00DD5123">
        <w:rPr>
          <w:rFonts w:ascii="Times New Roman" w:hAnsi="Times New Roman"/>
        </w:rPr>
        <w:t>Institucioni</w:t>
      </w:r>
      <w:r w:rsidR="00152540" w:rsidRPr="00DD5123">
        <w:rPr>
          <w:rFonts w:ascii="Times New Roman" w:hAnsi="Times New Roman"/>
        </w:rPr>
        <w:t xml:space="preserve"> i arbitrazhi</w:t>
      </w:r>
      <w:r w:rsidR="009F6AA5" w:rsidRPr="00DD5123">
        <w:rPr>
          <w:rFonts w:ascii="Times New Roman" w:hAnsi="Times New Roman"/>
        </w:rPr>
        <w:t>t</w:t>
      </w:r>
      <w:r w:rsidR="00152540" w:rsidRPr="00DD5123">
        <w:rPr>
          <w:rFonts w:ascii="Times New Roman" w:hAnsi="Times New Roman"/>
        </w:rPr>
        <w:t xml:space="preserve"> themelohet </w:t>
      </w:r>
      <w:r w:rsidR="009F6AA5" w:rsidRPr="00DD5123">
        <w:rPr>
          <w:rFonts w:ascii="Times New Roman" w:hAnsi="Times New Roman"/>
        </w:rPr>
        <w:t xml:space="preserve">dhe regjistrohet </w:t>
      </w:r>
      <w:r w:rsidR="004950CB" w:rsidRPr="00557B44">
        <w:rPr>
          <w:rFonts w:ascii="Times New Roman" w:hAnsi="Times New Roman"/>
        </w:rPr>
        <w:t>si</w:t>
      </w:r>
      <w:r w:rsidR="009F6AA5" w:rsidRPr="00557B44">
        <w:rPr>
          <w:rFonts w:ascii="Times New Roman" w:hAnsi="Times New Roman"/>
        </w:rPr>
        <w:t xml:space="preserve"> </w:t>
      </w:r>
      <w:r w:rsidR="00BF2C11">
        <w:rPr>
          <w:rFonts w:ascii="Times New Roman" w:hAnsi="Times New Roman"/>
        </w:rPr>
        <w:t xml:space="preserve">person juridik, sipas legjislacionit shiqptar </w:t>
      </w:r>
      <w:r w:rsidR="004950CB" w:rsidRPr="00557B44">
        <w:rPr>
          <w:rFonts w:ascii="Times New Roman" w:hAnsi="Times New Roman"/>
        </w:rPr>
        <w:t xml:space="preserve">dhe </w:t>
      </w:r>
      <w:r w:rsidR="00E514A9">
        <w:rPr>
          <w:rFonts w:ascii="Times New Roman" w:hAnsi="Times New Roman"/>
        </w:rPr>
        <w:t xml:space="preserve"> ka si objekt t</w:t>
      </w:r>
      <w:r w:rsidR="00560E7E">
        <w:rPr>
          <w:rFonts w:ascii="Times New Roman" w:hAnsi="Times New Roman"/>
        </w:rPr>
        <w:t>ë</w:t>
      </w:r>
      <w:r w:rsidR="00E514A9">
        <w:rPr>
          <w:rFonts w:ascii="Times New Roman" w:hAnsi="Times New Roman"/>
        </w:rPr>
        <w:t xml:space="preserve"> veprimtaris</w:t>
      </w:r>
      <w:r w:rsidR="00560E7E">
        <w:rPr>
          <w:rFonts w:ascii="Times New Roman" w:hAnsi="Times New Roman"/>
        </w:rPr>
        <w:t>ë</w:t>
      </w:r>
      <w:r w:rsidR="00E514A9">
        <w:rPr>
          <w:rFonts w:ascii="Times New Roman" w:hAnsi="Times New Roman"/>
        </w:rPr>
        <w:t xml:space="preserve"> </w:t>
      </w:r>
      <w:r w:rsidR="00152540" w:rsidRPr="00DD5123">
        <w:rPr>
          <w:rFonts w:ascii="Times New Roman" w:hAnsi="Times New Roman"/>
        </w:rPr>
        <w:t>organizimin e procedurave të arbitrazhit.</w:t>
      </w:r>
    </w:p>
    <w:p w:rsidR="00C64C5B" w:rsidRPr="00557B44" w:rsidRDefault="00C64C5B" w:rsidP="00557B44">
      <w:pPr>
        <w:spacing w:line="276" w:lineRule="auto"/>
        <w:jc w:val="both"/>
        <w:rPr>
          <w:rFonts w:ascii="Times New Roman" w:hAnsi="Times New Roman"/>
        </w:rPr>
      </w:pPr>
    </w:p>
    <w:p w:rsidR="00BF29F8" w:rsidRDefault="00BF29F8" w:rsidP="00557B44">
      <w:pPr>
        <w:spacing w:line="276" w:lineRule="auto"/>
        <w:jc w:val="both"/>
        <w:rPr>
          <w:rFonts w:ascii="Times New Roman" w:hAnsi="Times New Roman"/>
        </w:rPr>
      </w:pPr>
      <w:r w:rsidRPr="00DD5123">
        <w:rPr>
          <w:rFonts w:ascii="Times New Roman" w:hAnsi="Times New Roman"/>
        </w:rPr>
        <w:t xml:space="preserve">2. </w:t>
      </w:r>
      <w:r w:rsidR="00CF4D33" w:rsidRPr="00DD5123">
        <w:rPr>
          <w:rFonts w:ascii="Times New Roman" w:hAnsi="Times New Roman"/>
        </w:rPr>
        <w:t>Institucioni</w:t>
      </w:r>
      <w:r w:rsidR="00152540" w:rsidRPr="00DD5123">
        <w:rPr>
          <w:rFonts w:ascii="Times New Roman" w:hAnsi="Times New Roman"/>
        </w:rPr>
        <w:t xml:space="preserve"> i arbitrazhit fillon ushtrimin e aktivitetit </w:t>
      </w:r>
      <w:r w:rsidR="009F6AA5" w:rsidRPr="00DD5123">
        <w:rPr>
          <w:rFonts w:ascii="Times New Roman" w:hAnsi="Times New Roman"/>
        </w:rPr>
        <w:t xml:space="preserve">pas </w:t>
      </w:r>
      <w:r w:rsidRPr="00DD5123">
        <w:rPr>
          <w:rFonts w:ascii="Times New Roman" w:hAnsi="Times New Roman"/>
        </w:rPr>
        <w:t>regjistrimit</w:t>
      </w:r>
      <w:r w:rsidR="009F6AA5" w:rsidRPr="00DD5123">
        <w:rPr>
          <w:rFonts w:ascii="Times New Roman" w:hAnsi="Times New Roman"/>
        </w:rPr>
        <w:t xml:space="preserve"> n</w:t>
      </w:r>
      <w:r w:rsidR="0006657A" w:rsidRPr="00DD5123">
        <w:rPr>
          <w:rFonts w:ascii="Times New Roman" w:hAnsi="Times New Roman"/>
        </w:rPr>
        <w:t>ë</w:t>
      </w:r>
      <w:r w:rsidR="009F6AA5" w:rsidRPr="00DD5123">
        <w:rPr>
          <w:rFonts w:ascii="Times New Roman" w:hAnsi="Times New Roman"/>
        </w:rPr>
        <w:t xml:space="preserve"> Regjistrin e Institucioneve t</w:t>
      </w:r>
      <w:r w:rsidR="0006657A" w:rsidRPr="00DD5123">
        <w:rPr>
          <w:rFonts w:ascii="Times New Roman" w:hAnsi="Times New Roman"/>
        </w:rPr>
        <w:t>ë</w:t>
      </w:r>
      <w:r w:rsidR="009F6AA5" w:rsidRPr="00DD5123">
        <w:rPr>
          <w:rFonts w:ascii="Times New Roman" w:hAnsi="Times New Roman"/>
        </w:rPr>
        <w:t xml:space="preserve"> Arbitrazhit</w:t>
      </w:r>
      <w:r w:rsidR="0006657A" w:rsidRPr="00DD5123">
        <w:rPr>
          <w:rFonts w:ascii="Times New Roman" w:hAnsi="Times New Roman"/>
        </w:rPr>
        <w:t xml:space="preserve"> të mbajtur pranë Ministrisë së Drejtësisë</w:t>
      </w:r>
      <w:r w:rsidRPr="00DD5123">
        <w:rPr>
          <w:rFonts w:ascii="Times New Roman" w:hAnsi="Times New Roman"/>
        </w:rPr>
        <w:t xml:space="preserve">, </w:t>
      </w:r>
      <w:r w:rsidR="00F9580B" w:rsidRPr="00557B44">
        <w:rPr>
          <w:rFonts w:ascii="Times New Roman" w:hAnsi="Times New Roman"/>
        </w:rPr>
        <w:t>n</w:t>
      </w:r>
      <w:r w:rsidR="00BF35B6" w:rsidRPr="00557B44">
        <w:rPr>
          <w:rFonts w:ascii="Times New Roman" w:hAnsi="Times New Roman"/>
        </w:rPr>
        <w:t>ë</w:t>
      </w:r>
      <w:r w:rsidR="00F9580B" w:rsidRPr="00557B44">
        <w:rPr>
          <w:rFonts w:ascii="Times New Roman" w:hAnsi="Times New Roman"/>
        </w:rPr>
        <w:t xml:space="preserve"> p</w:t>
      </w:r>
      <w:r w:rsidR="00BF35B6" w:rsidRPr="00557B44">
        <w:rPr>
          <w:rFonts w:ascii="Times New Roman" w:hAnsi="Times New Roman"/>
        </w:rPr>
        <w:t>ë</w:t>
      </w:r>
      <w:r w:rsidR="00F9580B" w:rsidRPr="00557B44">
        <w:rPr>
          <w:rFonts w:ascii="Times New Roman" w:hAnsi="Times New Roman"/>
        </w:rPr>
        <w:t xml:space="preserve">rputhje me </w:t>
      </w:r>
      <w:r w:rsidR="0006657A" w:rsidRPr="00557B44">
        <w:rPr>
          <w:rFonts w:ascii="Times New Roman" w:hAnsi="Times New Roman"/>
        </w:rPr>
        <w:t>këtë ligj</w:t>
      </w:r>
      <w:r w:rsidRPr="00557B44">
        <w:rPr>
          <w:rFonts w:ascii="Times New Roman" w:hAnsi="Times New Roman"/>
        </w:rPr>
        <w:t>.</w:t>
      </w:r>
    </w:p>
    <w:p w:rsidR="00254B5F" w:rsidRPr="00DD5123" w:rsidRDefault="00254B5F" w:rsidP="00557B44">
      <w:pPr>
        <w:spacing w:line="276" w:lineRule="auto"/>
        <w:jc w:val="both"/>
        <w:rPr>
          <w:rFonts w:ascii="Times New Roman" w:hAnsi="Times New Roman"/>
        </w:rPr>
      </w:pPr>
    </w:p>
    <w:p w:rsidR="00152540" w:rsidRPr="00DD5123" w:rsidRDefault="00BF29F8" w:rsidP="00557B44">
      <w:pPr>
        <w:spacing w:line="276" w:lineRule="auto"/>
        <w:jc w:val="both"/>
        <w:rPr>
          <w:rFonts w:ascii="Times New Roman" w:hAnsi="Times New Roman"/>
        </w:rPr>
      </w:pPr>
      <w:r w:rsidRPr="00DD5123">
        <w:rPr>
          <w:rFonts w:ascii="Times New Roman" w:hAnsi="Times New Roman"/>
        </w:rPr>
        <w:t xml:space="preserve">3. </w:t>
      </w:r>
      <w:r w:rsidR="00CF4D33" w:rsidRPr="00DD5123">
        <w:rPr>
          <w:rFonts w:ascii="Times New Roman" w:hAnsi="Times New Roman"/>
        </w:rPr>
        <w:t>Institucioni i</w:t>
      </w:r>
      <w:r w:rsidR="00152540" w:rsidRPr="00DD5123">
        <w:rPr>
          <w:rFonts w:ascii="Times New Roman" w:hAnsi="Times New Roman"/>
        </w:rPr>
        <w:t xml:space="preserve"> arbitrazhit ushtron aktivitetin në përputhje me këtë ligj dhe rregullat e tij  procedurale.</w:t>
      </w:r>
    </w:p>
    <w:p w:rsidR="00254B5F" w:rsidRPr="00DD5123" w:rsidRDefault="00254B5F" w:rsidP="00557B44">
      <w:pPr>
        <w:spacing w:line="276" w:lineRule="auto"/>
        <w:jc w:val="both"/>
        <w:rPr>
          <w:rFonts w:ascii="Times New Roman" w:hAnsi="Times New Roman"/>
        </w:rPr>
      </w:pPr>
    </w:p>
    <w:p w:rsidR="004950CB" w:rsidRPr="00DD5123" w:rsidRDefault="004950CB" w:rsidP="00557B44">
      <w:pPr>
        <w:spacing w:after="200" w:line="276" w:lineRule="auto"/>
        <w:jc w:val="both"/>
        <w:rPr>
          <w:rFonts w:ascii="Times New Roman" w:hAnsi="Times New Roman"/>
        </w:rPr>
      </w:pPr>
    </w:p>
    <w:p w:rsidR="00152540" w:rsidRPr="00557B44" w:rsidRDefault="00E514A9" w:rsidP="00557B44">
      <w:pPr>
        <w:tabs>
          <w:tab w:val="left" w:pos="360"/>
        </w:tabs>
        <w:spacing w:line="276" w:lineRule="auto"/>
        <w:ind w:left="3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Neni 7</w:t>
      </w:r>
    </w:p>
    <w:p w:rsidR="00152540" w:rsidRPr="00557B44" w:rsidRDefault="00CF4D33" w:rsidP="00557B44">
      <w:pPr>
        <w:spacing w:line="276" w:lineRule="auto"/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Organizimi i Institucionit </w:t>
      </w:r>
      <w:r w:rsidR="00152540" w:rsidRPr="00557B44">
        <w:rPr>
          <w:rFonts w:ascii="Times New Roman" w:hAnsi="Times New Roman"/>
          <w:b/>
          <w:lang w:val="it-IT"/>
        </w:rPr>
        <w:t>të Arbitrazhit</w:t>
      </w:r>
    </w:p>
    <w:p w:rsidR="00BF29F8" w:rsidRPr="00557B44" w:rsidRDefault="00BF29F8" w:rsidP="00557B44">
      <w:pPr>
        <w:spacing w:line="276" w:lineRule="auto"/>
        <w:jc w:val="center"/>
        <w:rPr>
          <w:rFonts w:ascii="Times New Roman" w:hAnsi="Times New Roman"/>
          <w:b/>
          <w:lang w:val="it-IT"/>
        </w:rPr>
      </w:pPr>
    </w:p>
    <w:p w:rsidR="00152540" w:rsidRPr="00557B44" w:rsidRDefault="004019A6" w:rsidP="00557B44">
      <w:pPr>
        <w:spacing w:line="276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1</w:t>
      </w:r>
      <w:r w:rsidR="00BF29F8" w:rsidRPr="00557B44">
        <w:rPr>
          <w:rFonts w:ascii="Times New Roman" w:hAnsi="Times New Roman"/>
          <w:lang w:val="it-IT"/>
        </w:rPr>
        <w:t xml:space="preserve">. </w:t>
      </w:r>
      <w:r w:rsidR="00CF4D33">
        <w:rPr>
          <w:rFonts w:ascii="Times New Roman" w:hAnsi="Times New Roman"/>
          <w:lang w:val="it-IT"/>
        </w:rPr>
        <w:t>Institucion</w:t>
      </w:r>
      <w:r w:rsidR="00152540" w:rsidRPr="00557B44">
        <w:rPr>
          <w:rFonts w:ascii="Times New Roman" w:hAnsi="Times New Roman"/>
          <w:lang w:val="it-IT"/>
        </w:rPr>
        <w:t xml:space="preserve">i i arbitrazhit publikon në faqen e internetit </w:t>
      </w:r>
      <w:r w:rsidR="00E514A9">
        <w:rPr>
          <w:rFonts w:ascii="Times New Roman" w:hAnsi="Times New Roman"/>
          <w:lang w:val="it-IT"/>
        </w:rPr>
        <w:t>t</w:t>
      </w:r>
      <w:r w:rsidR="00560E7E">
        <w:rPr>
          <w:rFonts w:ascii="Times New Roman" w:hAnsi="Times New Roman"/>
          <w:lang w:val="it-IT"/>
        </w:rPr>
        <w:t>ë</w:t>
      </w:r>
      <w:r w:rsidR="00E514A9">
        <w:rPr>
          <w:rFonts w:ascii="Times New Roman" w:hAnsi="Times New Roman"/>
          <w:lang w:val="it-IT"/>
        </w:rPr>
        <w:t xml:space="preserve"> dh</w:t>
      </w:r>
      <w:r w:rsidR="00560E7E">
        <w:rPr>
          <w:rFonts w:ascii="Times New Roman" w:hAnsi="Times New Roman"/>
          <w:lang w:val="it-IT"/>
        </w:rPr>
        <w:t>ë</w:t>
      </w:r>
      <w:r w:rsidR="00E514A9">
        <w:rPr>
          <w:rFonts w:ascii="Times New Roman" w:hAnsi="Times New Roman"/>
          <w:lang w:val="it-IT"/>
        </w:rPr>
        <w:t>nat</w:t>
      </w:r>
      <w:r w:rsidR="00152540" w:rsidRPr="00557B44">
        <w:rPr>
          <w:rFonts w:ascii="Times New Roman" w:hAnsi="Times New Roman"/>
          <w:lang w:val="it-IT"/>
        </w:rPr>
        <w:t xml:space="preserve"> e mëposhtme: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(a) </w:t>
      </w:r>
      <w:r w:rsidR="00152540" w:rsidRPr="00557B44">
        <w:rPr>
          <w:rFonts w:ascii="Times New Roman" w:eastAsia="Calibri" w:hAnsi="Times New Roman"/>
        </w:rPr>
        <w:t xml:space="preserve">emrin dhe adresën e </w:t>
      </w:r>
      <w:r w:rsidR="00CF4D33">
        <w:rPr>
          <w:rFonts w:ascii="Times New Roman" w:eastAsia="Calibri" w:hAnsi="Times New Roman"/>
        </w:rPr>
        <w:t>institucion</w:t>
      </w:r>
      <w:r w:rsidR="00152540" w:rsidRPr="00557B44">
        <w:rPr>
          <w:rFonts w:ascii="Times New Roman" w:eastAsia="Calibri" w:hAnsi="Times New Roman"/>
        </w:rPr>
        <w:t>it;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(b) </w:t>
      </w:r>
      <w:r w:rsidR="00152540" w:rsidRPr="00557B44">
        <w:rPr>
          <w:rFonts w:ascii="Times New Roman" w:eastAsia="Calibri" w:hAnsi="Times New Roman"/>
        </w:rPr>
        <w:t xml:space="preserve">vendin </w:t>
      </w:r>
      <w:r w:rsidR="004950CB" w:rsidRPr="00557B44">
        <w:rPr>
          <w:rFonts w:ascii="Times New Roman" w:eastAsia="Calibri" w:hAnsi="Times New Roman"/>
        </w:rPr>
        <w:t xml:space="preserve">e ushtrimit të veprimtarisë </w:t>
      </w:r>
      <w:r w:rsidR="00A25A8C">
        <w:rPr>
          <w:rFonts w:ascii="Times New Roman" w:eastAsia="Calibri" w:hAnsi="Times New Roman"/>
        </w:rPr>
        <w:t>dhe</w:t>
      </w:r>
      <w:r w:rsidR="00152540" w:rsidRPr="00557B44">
        <w:rPr>
          <w:rFonts w:ascii="Times New Roman" w:eastAsia="Calibri" w:hAnsi="Times New Roman"/>
        </w:rPr>
        <w:t xml:space="preserve"> orarin zyrtar;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(c) </w:t>
      </w:r>
      <w:r w:rsidR="00E514A9">
        <w:rPr>
          <w:rFonts w:ascii="Times New Roman" w:eastAsia="Calibri" w:hAnsi="Times New Roman"/>
        </w:rPr>
        <w:t>tarifat</w:t>
      </w:r>
      <w:r w:rsidR="00E43157" w:rsidRPr="00557B44">
        <w:rPr>
          <w:rFonts w:ascii="Times New Roman" w:eastAsia="Calibri" w:hAnsi="Times New Roman"/>
        </w:rPr>
        <w:t xml:space="preserve"> </w:t>
      </w:r>
      <w:r w:rsidR="00152540" w:rsidRPr="00557B44">
        <w:rPr>
          <w:rFonts w:ascii="Times New Roman" w:eastAsia="Calibri" w:hAnsi="Times New Roman"/>
        </w:rPr>
        <w:t>e arbitrazhit dhe numrin e llogarisë bankare</w:t>
      </w:r>
      <w:r w:rsidR="00311B8E" w:rsidRPr="00557B44">
        <w:rPr>
          <w:rFonts w:ascii="Times New Roman" w:eastAsia="Calibri" w:hAnsi="Times New Roman"/>
        </w:rPr>
        <w:t xml:space="preserve"> të </w:t>
      </w:r>
      <w:r w:rsidR="00CF4D33">
        <w:rPr>
          <w:rFonts w:ascii="Times New Roman" w:eastAsia="Calibri" w:hAnsi="Times New Roman"/>
        </w:rPr>
        <w:t>institucion</w:t>
      </w:r>
      <w:r w:rsidR="00311B8E" w:rsidRPr="00557B44">
        <w:rPr>
          <w:rFonts w:ascii="Times New Roman" w:eastAsia="Calibri" w:hAnsi="Times New Roman"/>
        </w:rPr>
        <w:t xml:space="preserve">it të arbitrazhit për </w:t>
      </w:r>
      <w:r w:rsidR="00E514A9">
        <w:rPr>
          <w:rFonts w:ascii="Times New Roman" w:eastAsia="Calibri" w:hAnsi="Times New Roman"/>
        </w:rPr>
        <w:t xml:space="preserve">kryerjen e </w:t>
      </w:r>
      <w:r w:rsidR="00311B8E" w:rsidRPr="00557B44">
        <w:rPr>
          <w:rFonts w:ascii="Times New Roman" w:eastAsia="Calibri" w:hAnsi="Times New Roman"/>
        </w:rPr>
        <w:t>pag</w:t>
      </w:r>
      <w:r w:rsidR="00E514A9">
        <w:rPr>
          <w:rFonts w:ascii="Times New Roman" w:eastAsia="Calibri" w:hAnsi="Times New Roman"/>
        </w:rPr>
        <w:t xml:space="preserve">esave </w:t>
      </w:r>
      <w:r w:rsidR="00311B8E" w:rsidRPr="00557B44">
        <w:rPr>
          <w:rFonts w:ascii="Times New Roman" w:eastAsia="Calibri" w:hAnsi="Times New Roman"/>
        </w:rPr>
        <w:t>nga palët</w:t>
      </w:r>
      <w:r w:rsidR="00152540" w:rsidRPr="00557B44">
        <w:rPr>
          <w:rFonts w:ascii="Times New Roman" w:eastAsia="Calibri" w:hAnsi="Times New Roman"/>
        </w:rPr>
        <w:t>;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(ç) </w:t>
      </w:r>
      <w:r w:rsidR="00152540" w:rsidRPr="00557B44">
        <w:rPr>
          <w:rFonts w:ascii="Times New Roman" w:eastAsia="Calibri" w:hAnsi="Times New Roman"/>
        </w:rPr>
        <w:t xml:space="preserve">rregullat </w:t>
      </w:r>
      <w:r w:rsidR="00E514A9">
        <w:rPr>
          <w:rFonts w:ascii="Times New Roman" w:eastAsia="Calibri" w:hAnsi="Times New Roman"/>
        </w:rPr>
        <w:t>proceduriale t</w:t>
      </w:r>
      <w:r w:rsidR="00152540" w:rsidRPr="00557B44">
        <w:rPr>
          <w:rFonts w:ascii="Times New Roman" w:eastAsia="Calibri" w:hAnsi="Times New Roman"/>
        </w:rPr>
        <w:t xml:space="preserve">ë </w:t>
      </w:r>
      <w:r w:rsidR="00CF4D33">
        <w:rPr>
          <w:rFonts w:ascii="Times New Roman" w:eastAsia="Calibri" w:hAnsi="Times New Roman"/>
        </w:rPr>
        <w:t>institucion</w:t>
      </w:r>
      <w:r w:rsidR="00152540" w:rsidRPr="00557B44">
        <w:rPr>
          <w:rFonts w:ascii="Times New Roman" w:eastAsia="Calibri" w:hAnsi="Times New Roman"/>
        </w:rPr>
        <w:t>it;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(d) </w:t>
      </w:r>
      <w:r w:rsidR="00A25A8C">
        <w:rPr>
          <w:rFonts w:ascii="Times New Roman" w:eastAsia="Calibri" w:hAnsi="Times New Roman"/>
        </w:rPr>
        <w:t>list</w:t>
      </w:r>
      <w:r w:rsidR="00560E7E">
        <w:rPr>
          <w:rFonts w:ascii="Times New Roman" w:eastAsia="Calibri" w:hAnsi="Times New Roman"/>
        </w:rPr>
        <w:t>ë</w:t>
      </w:r>
      <w:r w:rsidR="00A25A8C">
        <w:rPr>
          <w:rFonts w:ascii="Times New Roman" w:eastAsia="Calibri" w:hAnsi="Times New Roman"/>
        </w:rPr>
        <w:t>n e arbitrave</w:t>
      </w:r>
      <w:r w:rsidR="00152540" w:rsidRPr="00557B44">
        <w:rPr>
          <w:rFonts w:ascii="Times New Roman" w:eastAsia="Calibri" w:hAnsi="Times New Roman"/>
        </w:rPr>
        <w:t xml:space="preserve"> të </w:t>
      </w:r>
      <w:r w:rsidR="00CF4D33">
        <w:rPr>
          <w:rFonts w:ascii="Times New Roman" w:eastAsia="Calibri" w:hAnsi="Times New Roman"/>
        </w:rPr>
        <w:t>institucion</w:t>
      </w:r>
      <w:r w:rsidR="00A25A8C">
        <w:rPr>
          <w:rFonts w:ascii="Times New Roman" w:eastAsia="Calibri" w:hAnsi="Times New Roman"/>
        </w:rPr>
        <w:t>it të arbitrazhit</w:t>
      </w:r>
      <w:r w:rsidR="00152540" w:rsidRPr="00557B44">
        <w:rPr>
          <w:rFonts w:ascii="Times New Roman" w:eastAsia="Calibri" w:hAnsi="Times New Roman"/>
        </w:rPr>
        <w:t>;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(dh)</w:t>
      </w:r>
      <w:r w:rsidR="00152540" w:rsidRPr="00557B44">
        <w:rPr>
          <w:rFonts w:ascii="Times New Roman" w:eastAsia="Calibri" w:hAnsi="Times New Roman"/>
        </w:rPr>
        <w:t xml:space="preserve"> informacionet e kontaktit (adresa, numri i telefonit, adresa e-mail);</w:t>
      </w:r>
      <w:r w:rsidR="00BF35B6" w:rsidRPr="00557B44">
        <w:rPr>
          <w:rFonts w:ascii="Times New Roman" w:eastAsia="Calibri" w:hAnsi="Times New Roman"/>
        </w:rPr>
        <w:t xml:space="preserve"> dhe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lastRenderedPageBreak/>
        <w:t>(e)</w:t>
      </w:r>
      <w:r w:rsidR="00152540" w:rsidRPr="00557B44">
        <w:rPr>
          <w:rFonts w:ascii="Times New Roman" w:eastAsia="Calibri" w:hAnsi="Times New Roman"/>
        </w:rPr>
        <w:t xml:space="preserve"> </w:t>
      </w:r>
      <w:r w:rsidR="00E514A9">
        <w:rPr>
          <w:rFonts w:ascii="Times New Roman" w:eastAsia="Calibri" w:hAnsi="Times New Roman"/>
        </w:rPr>
        <w:t>t</w:t>
      </w:r>
      <w:r w:rsidR="00560E7E">
        <w:rPr>
          <w:rFonts w:ascii="Times New Roman" w:eastAsia="Calibri" w:hAnsi="Times New Roman"/>
        </w:rPr>
        <w:t>ë</w:t>
      </w:r>
      <w:r w:rsidR="00E514A9">
        <w:rPr>
          <w:rFonts w:ascii="Times New Roman" w:eastAsia="Calibri" w:hAnsi="Times New Roman"/>
        </w:rPr>
        <w:t xml:space="preserve"> dh</w:t>
      </w:r>
      <w:r w:rsidR="00560E7E">
        <w:rPr>
          <w:rFonts w:ascii="Times New Roman" w:eastAsia="Calibri" w:hAnsi="Times New Roman"/>
        </w:rPr>
        <w:t>ë</w:t>
      </w:r>
      <w:r w:rsidR="00E514A9">
        <w:rPr>
          <w:rFonts w:ascii="Times New Roman" w:eastAsia="Calibri" w:hAnsi="Times New Roman"/>
        </w:rPr>
        <w:t>na</w:t>
      </w:r>
      <w:r w:rsidR="00152540" w:rsidRPr="00557B44">
        <w:rPr>
          <w:rFonts w:ascii="Times New Roman" w:eastAsia="Calibri" w:hAnsi="Times New Roman"/>
        </w:rPr>
        <w:t xml:space="preserve"> të tjera të nevojshme.</w:t>
      </w:r>
    </w:p>
    <w:p w:rsidR="00BF29F8" w:rsidRPr="00DD5123" w:rsidRDefault="00BF29F8" w:rsidP="00557B44">
      <w:pPr>
        <w:spacing w:line="276" w:lineRule="auto"/>
        <w:jc w:val="center"/>
        <w:rPr>
          <w:rFonts w:ascii="Times New Roman" w:hAnsi="Times New Roman"/>
          <w:b/>
        </w:rPr>
      </w:pPr>
    </w:p>
    <w:p w:rsidR="00BF29F8" w:rsidRPr="00557B44" w:rsidRDefault="00BF29F8" w:rsidP="00557B44">
      <w:pPr>
        <w:spacing w:line="276" w:lineRule="auto"/>
        <w:jc w:val="center"/>
        <w:rPr>
          <w:rFonts w:ascii="Times New Roman" w:hAnsi="Times New Roman"/>
          <w:b/>
          <w:lang w:val="it-IT"/>
        </w:rPr>
      </w:pPr>
    </w:p>
    <w:p w:rsidR="00BF29F8" w:rsidRPr="00557B44" w:rsidRDefault="00BF29F8" w:rsidP="00557B44">
      <w:pPr>
        <w:spacing w:line="276" w:lineRule="auto"/>
        <w:jc w:val="center"/>
        <w:rPr>
          <w:rFonts w:ascii="Times New Roman" w:hAnsi="Times New Roman"/>
          <w:lang w:val="it-IT"/>
        </w:rPr>
      </w:pPr>
      <w:r w:rsidRPr="00557B44">
        <w:rPr>
          <w:rFonts w:ascii="Times New Roman" w:hAnsi="Times New Roman"/>
          <w:lang w:val="it-IT"/>
        </w:rPr>
        <w:t xml:space="preserve">Neni </w:t>
      </w:r>
      <w:r w:rsidR="004019A6">
        <w:rPr>
          <w:rFonts w:ascii="Times New Roman" w:hAnsi="Times New Roman"/>
          <w:lang w:val="it-IT"/>
        </w:rPr>
        <w:t>8</w:t>
      </w:r>
      <w:r w:rsidR="005F4007" w:rsidRPr="00557B44">
        <w:rPr>
          <w:rFonts w:ascii="Times New Roman" w:hAnsi="Times New Roman"/>
          <w:lang w:val="it-IT"/>
        </w:rPr>
        <w:t xml:space="preserve"> </w:t>
      </w:r>
    </w:p>
    <w:p w:rsidR="00152540" w:rsidRPr="00557B44" w:rsidRDefault="00152540" w:rsidP="00557B44">
      <w:pPr>
        <w:spacing w:line="276" w:lineRule="auto"/>
        <w:jc w:val="center"/>
        <w:rPr>
          <w:rFonts w:ascii="Times New Roman" w:hAnsi="Times New Roman"/>
          <w:b/>
          <w:lang w:val="it-IT"/>
        </w:rPr>
      </w:pPr>
      <w:r w:rsidRPr="00557B44">
        <w:rPr>
          <w:rFonts w:ascii="Times New Roman" w:hAnsi="Times New Roman"/>
          <w:b/>
          <w:lang w:val="it-IT"/>
        </w:rPr>
        <w:t xml:space="preserve">Rregullat procedurale të </w:t>
      </w:r>
      <w:r w:rsidR="00A25A8C">
        <w:rPr>
          <w:rFonts w:ascii="Times New Roman" w:hAnsi="Times New Roman"/>
          <w:b/>
          <w:lang w:val="it-IT"/>
        </w:rPr>
        <w:t>i</w:t>
      </w:r>
      <w:r w:rsidR="00CF4D33">
        <w:rPr>
          <w:rFonts w:ascii="Times New Roman" w:hAnsi="Times New Roman"/>
          <w:b/>
          <w:lang w:val="it-IT"/>
        </w:rPr>
        <w:t>nstitucion</w:t>
      </w:r>
      <w:r w:rsidR="00A25A8C">
        <w:rPr>
          <w:rFonts w:ascii="Times New Roman" w:hAnsi="Times New Roman"/>
          <w:b/>
          <w:lang w:val="it-IT"/>
        </w:rPr>
        <w:t>it të a</w:t>
      </w:r>
      <w:r w:rsidRPr="00557B44">
        <w:rPr>
          <w:rFonts w:ascii="Times New Roman" w:hAnsi="Times New Roman"/>
          <w:b/>
          <w:lang w:val="it-IT"/>
        </w:rPr>
        <w:t>rbitrazhit</w:t>
      </w:r>
    </w:p>
    <w:p w:rsidR="00BF29F8" w:rsidRPr="00557B44" w:rsidRDefault="00BF29F8" w:rsidP="00557B44">
      <w:pPr>
        <w:spacing w:line="276" w:lineRule="auto"/>
        <w:jc w:val="center"/>
        <w:rPr>
          <w:rFonts w:ascii="Times New Roman" w:hAnsi="Times New Roman"/>
          <w:b/>
          <w:lang w:val="it-IT"/>
        </w:rPr>
      </w:pPr>
    </w:p>
    <w:p w:rsidR="00152540" w:rsidRPr="00557B44" w:rsidRDefault="00BF29F8" w:rsidP="00557B44">
      <w:pPr>
        <w:spacing w:line="276" w:lineRule="auto"/>
        <w:rPr>
          <w:rFonts w:ascii="Times New Roman" w:hAnsi="Times New Roman"/>
          <w:lang w:val="it-IT"/>
        </w:rPr>
      </w:pPr>
      <w:r w:rsidRPr="00557B44">
        <w:rPr>
          <w:rFonts w:ascii="Times New Roman" w:hAnsi="Times New Roman"/>
          <w:lang w:val="it-IT"/>
        </w:rPr>
        <w:t xml:space="preserve">1. </w:t>
      </w:r>
      <w:r w:rsidR="00152540" w:rsidRPr="00557B44">
        <w:rPr>
          <w:rFonts w:ascii="Times New Roman" w:hAnsi="Times New Roman"/>
          <w:lang w:val="it-IT"/>
        </w:rPr>
        <w:t xml:space="preserve">Rregullat procedurale të </w:t>
      </w:r>
      <w:r w:rsidR="00CF4D33">
        <w:rPr>
          <w:rFonts w:ascii="Times New Roman" w:hAnsi="Times New Roman"/>
          <w:lang w:val="it-IT"/>
        </w:rPr>
        <w:t>institucion</w:t>
      </w:r>
      <w:r w:rsidR="00152540" w:rsidRPr="00557B44">
        <w:rPr>
          <w:rFonts w:ascii="Times New Roman" w:hAnsi="Times New Roman"/>
          <w:lang w:val="it-IT"/>
        </w:rPr>
        <w:t xml:space="preserve">it të arbitrazhit </w:t>
      </w:r>
      <w:r w:rsidR="00D939A2" w:rsidRPr="00557B44">
        <w:rPr>
          <w:rFonts w:ascii="Times New Roman" w:hAnsi="Times New Roman"/>
          <w:lang w:val="it-IT"/>
        </w:rPr>
        <w:t xml:space="preserve">duhet të </w:t>
      </w:r>
      <w:r w:rsidR="004D7AEB">
        <w:rPr>
          <w:rFonts w:ascii="Times New Roman" w:hAnsi="Times New Roman"/>
          <w:lang w:val="it-IT"/>
        </w:rPr>
        <w:t>përcaktojnë</w:t>
      </w:r>
      <w:r w:rsidR="00152540" w:rsidRPr="00557B44">
        <w:rPr>
          <w:rFonts w:ascii="Times New Roman" w:hAnsi="Times New Roman"/>
          <w:lang w:val="it-IT"/>
        </w:rPr>
        <w:t>: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a) </w:t>
      </w:r>
      <w:r w:rsidR="005F4007" w:rsidRPr="00557B44">
        <w:rPr>
          <w:rFonts w:ascii="Times New Roman" w:eastAsia="Calibri" w:hAnsi="Times New Roman"/>
        </w:rPr>
        <w:t>t</w:t>
      </w:r>
      <w:r w:rsidR="00152540" w:rsidRPr="00557B44">
        <w:rPr>
          <w:rFonts w:ascii="Times New Roman" w:eastAsia="Calibri" w:hAnsi="Times New Roman"/>
        </w:rPr>
        <w:t xml:space="preserve">hemeluesin e </w:t>
      </w:r>
      <w:r w:rsidR="00CF4D33">
        <w:rPr>
          <w:rFonts w:ascii="Times New Roman" w:eastAsia="Calibri" w:hAnsi="Times New Roman"/>
        </w:rPr>
        <w:t>institucion</w:t>
      </w:r>
      <w:r w:rsidR="00152540" w:rsidRPr="00557B44">
        <w:rPr>
          <w:rFonts w:ascii="Times New Roman" w:eastAsia="Calibri" w:hAnsi="Times New Roman"/>
        </w:rPr>
        <w:t>it të arbitrazhit;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b) </w:t>
      </w:r>
      <w:r w:rsidR="00152540" w:rsidRPr="00557B44">
        <w:rPr>
          <w:rFonts w:ascii="Times New Roman" w:eastAsia="Calibri" w:hAnsi="Times New Roman"/>
        </w:rPr>
        <w:t xml:space="preserve">emrin e </w:t>
      </w:r>
      <w:r w:rsidR="00CF4D33">
        <w:rPr>
          <w:rFonts w:ascii="Times New Roman" w:eastAsia="Calibri" w:hAnsi="Times New Roman"/>
        </w:rPr>
        <w:t>institucion</w:t>
      </w:r>
      <w:r w:rsidR="00152540" w:rsidRPr="00557B44">
        <w:rPr>
          <w:rFonts w:ascii="Times New Roman" w:eastAsia="Calibri" w:hAnsi="Times New Roman"/>
        </w:rPr>
        <w:t>it të arbitrazhit;</w:t>
      </w:r>
    </w:p>
    <w:p w:rsidR="00152540" w:rsidRPr="00557B44" w:rsidRDefault="00BF29F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c) </w:t>
      </w:r>
      <w:r w:rsidR="00152540" w:rsidRPr="00557B44">
        <w:rPr>
          <w:rFonts w:ascii="Times New Roman" w:eastAsia="Calibri" w:hAnsi="Times New Roman"/>
        </w:rPr>
        <w:t>procedurat për emërimin dhe përfundimin e mandatit të arbitrave;</w:t>
      </w:r>
    </w:p>
    <w:p w:rsidR="00152540" w:rsidRDefault="005F4007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ç) </w:t>
      </w:r>
      <w:r w:rsidR="00152540" w:rsidRPr="00557B44">
        <w:rPr>
          <w:rFonts w:ascii="Times New Roman" w:eastAsia="Calibri" w:hAnsi="Times New Roman"/>
        </w:rPr>
        <w:t xml:space="preserve">procedurat </w:t>
      </w:r>
      <w:r w:rsidR="00311B8E" w:rsidRPr="00557B44">
        <w:rPr>
          <w:rFonts w:ascii="Times New Roman" w:eastAsia="Calibri" w:hAnsi="Times New Roman"/>
        </w:rPr>
        <w:t xml:space="preserve">për </w:t>
      </w:r>
      <w:r w:rsidR="00152540" w:rsidRPr="00557B44">
        <w:rPr>
          <w:rFonts w:ascii="Times New Roman" w:eastAsia="Calibri" w:hAnsi="Times New Roman"/>
        </w:rPr>
        <w:t>zgjidhjen e mosmarrëveshjeve</w:t>
      </w:r>
      <w:r w:rsidR="00311B8E" w:rsidRPr="00557B44">
        <w:rPr>
          <w:rFonts w:ascii="Times New Roman" w:eastAsia="Calibri" w:hAnsi="Times New Roman"/>
        </w:rPr>
        <w:t xml:space="preserve"> me arbitrazh</w:t>
      </w:r>
      <w:r w:rsidR="00D939A2" w:rsidRPr="00557B44">
        <w:rPr>
          <w:rFonts w:ascii="Times New Roman" w:eastAsia="Calibri" w:hAnsi="Times New Roman"/>
        </w:rPr>
        <w:t>, përfshirë</w:t>
      </w:r>
      <w:r w:rsidR="00152540" w:rsidRPr="00557B44">
        <w:rPr>
          <w:rFonts w:ascii="Times New Roman" w:eastAsia="Calibri" w:hAnsi="Times New Roman"/>
        </w:rPr>
        <w:t xml:space="preserve"> afatet procedurale, procedurat e paraqitjes së </w:t>
      </w:r>
      <w:r w:rsidR="00311B8E" w:rsidRPr="00557B44">
        <w:rPr>
          <w:rFonts w:ascii="Times New Roman" w:eastAsia="Calibri" w:hAnsi="Times New Roman"/>
        </w:rPr>
        <w:t>kërkesës për</w:t>
      </w:r>
      <w:r w:rsidR="00DD0BB9" w:rsidRPr="00557B44">
        <w:rPr>
          <w:rFonts w:ascii="Times New Roman" w:eastAsia="Calibri" w:hAnsi="Times New Roman"/>
        </w:rPr>
        <w:t xml:space="preserve"> ar</w:t>
      </w:r>
      <w:r w:rsidR="00311B8E" w:rsidRPr="00557B44">
        <w:rPr>
          <w:rFonts w:ascii="Times New Roman" w:eastAsia="Calibri" w:hAnsi="Times New Roman"/>
        </w:rPr>
        <w:t xml:space="preserve">bitrazh, kërkesëpadive, </w:t>
      </w:r>
      <w:r w:rsidR="00152540" w:rsidRPr="00557B44">
        <w:rPr>
          <w:rFonts w:ascii="Times New Roman" w:eastAsia="Calibri" w:hAnsi="Times New Roman"/>
        </w:rPr>
        <w:t xml:space="preserve">kundërpadive, procedurat për shqyrtimin ose shtyrjen e mosmarrëveshjeve objekt shqyrtimi, </w:t>
      </w:r>
      <w:r w:rsidR="00311B8E" w:rsidRPr="00557B44">
        <w:rPr>
          <w:rFonts w:ascii="Times New Roman" w:eastAsia="Calibri" w:hAnsi="Times New Roman"/>
        </w:rPr>
        <w:t xml:space="preserve">si </w:t>
      </w:r>
      <w:r w:rsidR="00152540" w:rsidRPr="00557B44">
        <w:rPr>
          <w:rFonts w:ascii="Times New Roman" w:eastAsia="Calibri" w:hAnsi="Times New Roman"/>
        </w:rPr>
        <w:t>dhe pezullimin dhe ri</w:t>
      </w:r>
      <w:r w:rsidR="00D939A2" w:rsidRPr="00557B44">
        <w:rPr>
          <w:rFonts w:ascii="Times New Roman" w:eastAsia="Calibri" w:hAnsi="Times New Roman"/>
        </w:rPr>
        <w:t>fillimin</w:t>
      </w:r>
      <w:r w:rsidR="00152540" w:rsidRPr="00557B44">
        <w:rPr>
          <w:rFonts w:ascii="Times New Roman" w:eastAsia="Calibri" w:hAnsi="Times New Roman"/>
        </w:rPr>
        <w:t xml:space="preserve"> e procedurave të arbitrazhit. </w:t>
      </w:r>
    </w:p>
    <w:p w:rsidR="00C64C5B" w:rsidRPr="00557B44" w:rsidRDefault="00C64C5B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p w:rsidR="00152540" w:rsidRPr="00DD5123" w:rsidRDefault="005F4007" w:rsidP="00557B44">
      <w:pPr>
        <w:spacing w:line="276" w:lineRule="auto"/>
        <w:jc w:val="both"/>
        <w:rPr>
          <w:rFonts w:ascii="Times New Roman" w:hAnsi="Times New Roman"/>
        </w:rPr>
      </w:pPr>
      <w:r w:rsidRPr="00DD5123">
        <w:rPr>
          <w:rFonts w:ascii="Times New Roman" w:hAnsi="Times New Roman"/>
        </w:rPr>
        <w:t xml:space="preserve">2. </w:t>
      </w:r>
      <w:r w:rsidR="00152540" w:rsidRPr="00DD5123">
        <w:rPr>
          <w:rFonts w:ascii="Times New Roman" w:hAnsi="Times New Roman"/>
        </w:rPr>
        <w:t xml:space="preserve">Rregullat procedurale të </w:t>
      </w:r>
      <w:r w:rsidR="00CF4D33" w:rsidRPr="00DD5123">
        <w:rPr>
          <w:rFonts w:ascii="Times New Roman" w:hAnsi="Times New Roman"/>
        </w:rPr>
        <w:t>institucion</w:t>
      </w:r>
      <w:r w:rsidR="00152540" w:rsidRPr="00DD5123">
        <w:rPr>
          <w:rFonts w:ascii="Times New Roman" w:hAnsi="Times New Roman"/>
        </w:rPr>
        <w:t>it të abritrazhit mund të rregullojnë edhe çështje të tjera procedurale në përputhje me këtë ligj,</w:t>
      </w:r>
      <w:r w:rsidRPr="00DD5123">
        <w:rPr>
          <w:rFonts w:ascii="Times New Roman" w:hAnsi="Times New Roman"/>
        </w:rPr>
        <w:t xml:space="preserve"> </w:t>
      </w:r>
      <w:r w:rsidR="00152540" w:rsidRPr="00DD5123">
        <w:rPr>
          <w:rFonts w:ascii="Times New Roman" w:hAnsi="Times New Roman"/>
        </w:rPr>
        <w:t>të tilla si:</w:t>
      </w:r>
    </w:p>
    <w:p w:rsidR="00152540" w:rsidRPr="00557B44" w:rsidRDefault="005F4007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a) </w:t>
      </w:r>
      <w:r w:rsidR="00152540" w:rsidRPr="00557B44">
        <w:rPr>
          <w:rFonts w:ascii="Times New Roman" w:eastAsia="Calibri" w:hAnsi="Times New Roman"/>
        </w:rPr>
        <w:t>procedurat me të cilat vërtetohen nënshkrimet e arbitrave në vendime;</w:t>
      </w:r>
    </w:p>
    <w:p w:rsidR="00152540" w:rsidRPr="00557B44" w:rsidRDefault="005F4007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b)</w:t>
      </w:r>
      <w:r w:rsidR="00152540" w:rsidRPr="00557B44">
        <w:rPr>
          <w:rFonts w:ascii="Times New Roman" w:eastAsia="Calibri" w:hAnsi="Times New Roman"/>
        </w:rPr>
        <w:t xml:space="preserve"> shpenzimet e procedurave të arbitrazhit, tarifat e arbitrit dhe procedurat e pagesës si dhe procedurat e rimbursimit të shpenzimeve të procedurave të arbitrazhit;</w:t>
      </w:r>
    </w:p>
    <w:p w:rsidR="00152540" w:rsidRDefault="005F4007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c) </w:t>
      </w:r>
      <w:r w:rsidR="00152540" w:rsidRPr="00557B44">
        <w:rPr>
          <w:rFonts w:ascii="Times New Roman" w:eastAsia="Calibri" w:hAnsi="Times New Roman"/>
        </w:rPr>
        <w:t xml:space="preserve">dispozita të tjera që rregullojnë funksionimin e </w:t>
      </w:r>
      <w:r w:rsidR="00CF4D33">
        <w:rPr>
          <w:rFonts w:ascii="Times New Roman" w:eastAsia="Calibri" w:hAnsi="Times New Roman"/>
        </w:rPr>
        <w:t>institucion</w:t>
      </w:r>
      <w:r w:rsidR="00152540" w:rsidRPr="00557B44">
        <w:rPr>
          <w:rFonts w:ascii="Times New Roman" w:eastAsia="Calibri" w:hAnsi="Times New Roman"/>
        </w:rPr>
        <w:t>it të arbitrazhit.</w:t>
      </w:r>
    </w:p>
    <w:p w:rsidR="00DB09D8" w:rsidRPr="00557B44" w:rsidRDefault="00DB09D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p w:rsidR="00FF6413" w:rsidRDefault="005F4007" w:rsidP="00557B44">
      <w:pPr>
        <w:spacing w:line="276" w:lineRule="auto"/>
        <w:jc w:val="both"/>
        <w:rPr>
          <w:rFonts w:ascii="Times New Roman" w:hAnsi="Times New Roman"/>
          <w:lang w:val="it-IT"/>
        </w:rPr>
      </w:pPr>
      <w:r w:rsidRPr="00557B44">
        <w:rPr>
          <w:rFonts w:ascii="Times New Roman" w:hAnsi="Times New Roman"/>
          <w:lang w:val="it-IT"/>
        </w:rPr>
        <w:t xml:space="preserve">3. </w:t>
      </w:r>
      <w:r w:rsidR="00A25A8C">
        <w:rPr>
          <w:rFonts w:ascii="Times New Roman" w:hAnsi="Times New Roman"/>
          <w:lang w:val="it-IT"/>
        </w:rPr>
        <w:t>Lista e arbitrave duhet t’i</w:t>
      </w:r>
      <w:r w:rsidR="00152540" w:rsidRPr="00557B44">
        <w:rPr>
          <w:rFonts w:ascii="Times New Roman" w:hAnsi="Times New Roman"/>
          <w:lang w:val="it-IT"/>
        </w:rPr>
        <w:t xml:space="preserve"> bashkëngjitet rregullave procedura</w:t>
      </w:r>
      <w:r w:rsidRPr="00557B44">
        <w:rPr>
          <w:rFonts w:ascii="Times New Roman" w:hAnsi="Times New Roman"/>
          <w:lang w:val="it-IT"/>
        </w:rPr>
        <w:t xml:space="preserve">le të </w:t>
      </w:r>
      <w:r w:rsidR="00CF4D33">
        <w:rPr>
          <w:rFonts w:ascii="Times New Roman" w:hAnsi="Times New Roman"/>
          <w:lang w:val="it-IT"/>
        </w:rPr>
        <w:t>institucion</w:t>
      </w:r>
      <w:r w:rsidRPr="00557B44">
        <w:rPr>
          <w:rFonts w:ascii="Times New Roman" w:hAnsi="Times New Roman"/>
          <w:lang w:val="it-IT"/>
        </w:rPr>
        <w:t>it të arbitrazhit.</w:t>
      </w:r>
      <w:r w:rsidR="00A25A8C">
        <w:rPr>
          <w:rFonts w:ascii="Times New Roman" w:hAnsi="Times New Roman"/>
          <w:lang w:val="it-IT"/>
        </w:rPr>
        <w:t xml:space="preserve"> </w:t>
      </w:r>
    </w:p>
    <w:p w:rsidR="00FF6413" w:rsidRDefault="00FF6413" w:rsidP="00557B44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152540" w:rsidRDefault="005F4007" w:rsidP="00557B44">
      <w:pPr>
        <w:spacing w:line="276" w:lineRule="auto"/>
        <w:jc w:val="both"/>
        <w:rPr>
          <w:rFonts w:ascii="Times New Roman" w:hAnsi="Times New Roman"/>
          <w:lang w:val="it-IT"/>
        </w:rPr>
      </w:pPr>
      <w:r w:rsidRPr="00557B44">
        <w:rPr>
          <w:rFonts w:ascii="Times New Roman" w:hAnsi="Times New Roman"/>
          <w:lang w:val="it-IT"/>
        </w:rPr>
        <w:t xml:space="preserve">4. </w:t>
      </w:r>
      <w:r w:rsidR="0075298D">
        <w:rPr>
          <w:rFonts w:ascii="Times New Roman" w:hAnsi="Times New Roman"/>
          <w:lang w:val="it-IT"/>
        </w:rPr>
        <w:t>Rregullat e procedurale t</w:t>
      </w:r>
      <w:r w:rsidR="00560E7E">
        <w:rPr>
          <w:rFonts w:ascii="Times New Roman" w:hAnsi="Times New Roman"/>
          <w:lang w:val="it-IT"/>
        </w:rPr>
        <w:t>ë</w:t>
      </w:r>
      <w:r w:rsidR="0075298D">
        <w:rPr>
          <w:rFonts w:ascii="Times New Roman" w:hAnsi="Times New Roman"/>
          <w:lang w:val="it-IT"/>
        </w:rPr>
        <w:t xml:space="preserve"> insitutcionit t</w:t>
      </w:r>
      <w:r w:rsidR="00560E7E">
        <w:rPr>
          <w:rFonts w:ascii="Times New Roman" w:hAnsi="Times New Roman"/>
          <w:lang w:val="it-IT"/>
        </w:rPr>
        <w:t>ë</w:t>
      </w:r>
      <w:r w:rsidR="0075298D">
        <w:rPr>
          <w:rFonts w:ascii="Times New Roman" w:hAnsi="Times New Roman"/>
          <w:lang w:val="it-IT"/>
        </w:rPr>
        <w:t xml:space="preserve"> arbitrazhit, s</w:t>
      </w:r>
      <w:r w:rsidR="00560E7E">
        <w:rPr>
          <w:rFonts w:ascii="Times New Roman" w:hAnsi="Times New Roman"/>
          <w:lang w:val="it-IT"/>
        </w:rPr>
        <w:t>ë</w:t>
      </w:r>
      <w:r w:rsidR="0075298D">
        <w:rPr>
          <w:rFonts w:ascii="Times New Roman" w:hAnsi="Times New Roman"/>
          <w:lang w:val="it-IT"/>
        </w:rPr>
        <w:t xml:space="preserve"> bashku me </w:t>
      </w:r>
      <w:r w:rsidR="00152540" w:rsidRPr="00557B44">
        <w:rPr>
          <w:rFonts w:ascii="Times New Roman" w:hAnsi="Times New Roman"/>
          <w:lang w:val="it-IT"/>
        </w:rPr>
        <w:t>list</w:t>
      </w:r>
      <w:r w:rsidR="00560E7E">
        <w:rPr>
          <w:rFonts w:ascii="Times New Roman" w:hAnsi="Times New Roman"/>
          <w:lang w:val="it-IT"/>
        </w:rPr>
        <w:t>ë</w:t>
      </w:r>
      <w:r w:rsidR="0075298D">
        <w:rPr>
          <w:rFonts w:ascii="Times New Roman" w:hAnsi="Times New Roman"/>
          <w:lang w:val="it-IT"/>
        </w:rPr>
        <w:t>n</w:t>
      </w:r>
      <w:r w:rsidR="00152540" w:rsidRPr="00557B44">
        <w:rPr>
          <w:rFonts w:ascii="Times New Roman" w:hAnsi="Times New Roman"/>
          <w:lang w:val="it-IT"/>
        </w:rPr>
        <w:t xml:space="preserve"> e </w:t>
      </w:r>
      <w:r w:rsidR="0075298D">
        <w:rPr>
          <w:rFonts w:ascii="Times New Roman" w:hAnsi="Times New Roman"/>
          <w:lang w:val="it-IT"/>
        </w:rPr>
        <w:t xml:space="preserve">arbitrave dhe </w:t>
      </w:r>
      <w:r w:rsidR="00152540" w:rsidRPr="005442A3">
        <w:rPr>
          <w:rFonts w:ascii="Times New Roman" w:hAnsi="Times New Roman"/>
          <w:lang w:val="it-IT"/>
        </w:rPr>
        <w:t>dokument</w:t>
      </w:r>
      <w:r w:rsidR="0075298D">
        <w:rPr>
          <w:rFonts w:ascii="Times New Roman" w:hAnsi="Times New Roman"/>
          <w:lang w:val="it-IT"/>
        </w:rPr>
        <w:t>acionin që v</w:t>
      </w:r>
      <w:r w:rsidR="00560E7E">
        <w:rPr>
          <w:rFonts w:ascii="Times New Roman" w:hAnsi="Times New Roman"/>
          <w:lang w:val="it-IT"/>
        </w:rPr>
        <w:t>ë</w:t>
      </w:r>
      <w:r w:rsidR="00152540" w:rsidRPr="005442A3">
        <w:rPr>
          <w:rFonts w:ascii="Times New Roman" w:hAnsi="Times New Roman"/>
          <w:lang w:val="it-IT"/>
        </w:rPr>
        <w:t xml:space="preserve">rteton se arbitrat plotësojnë </w:t>
      </w:r>
      <w:r w:rsidR="005442A3" w:rsidRPr="005442A3">
        <w:rPr>
          <w:rFonts w:ascii="Times New Roman" w:hAnsi="Times New Roman"/>
          <w:lang w:val="it-IT"/>
        </w:rPr>
        <w:t xml:space="preserve">kushtet </w:t>
      </w:r>
      <w:r w:rsidR="00311B8E" w:rsidRPr="005442A3">
        <w:rPr>
          <w:rFonts w:ascii="Times New Roman" w:hAnsi="Times New Roman"/>
          <w:lang w:val="it-IT"/>
        </w:rPr>
        <w:t xml:space="preserve">e përcaktuara </w:t>
      </w:r>
      <w:r w:rsidR="00152540" w:rsidRPr="005442A3">
        <w:rPr>
          <w:rFonts w:ascii="Times New Roman" w:hAnsi="Times New Roman"/>
          <w:lang w:val="it-IT"/>
        </w:rPr>
        <w:t xml:space="preserve">në </w:t>
      </w:r>
      <w:r w:rsidR="00D939A2" w:rsidRPr="005442A3">
        <w:rPr>
          <w:rFonts w:ascii="Times New Roman" w:hAnsi="Times New Roman"/>
          <w:lang w:val="it-IT"/>
        </w:rPr>
        <w:t xml:space="preserve">nenin </w:t>
      </w:r>
      <w:r w:rsidR="005442A3" w:rsidRPr="005442A3">
        <w:rPr>
          <w:rFonts w:ascii="Times New Roman" w:hAnsi="Times New Roman"/>
          <w:lang w:val="it-IT"/>
        </w:rPr>
        <w:t>1</w:t>
      </w:r>
      <w:r w:rsidR="00FF6413">
        <w:rPr>
          <w:rFonts w:ascii="Times New Roman" w:hAnsi="Times New Roman"/>
          <w:lang w:val="it-IT"/>
        </w:rPr>
        <w:t>5</w:t>
      </w:r>
      <w:r w:rsidR="00D939A2" w:rsidRPr="005442A3">
        <w:rPr>
          <w:rFonts w:ascii="Times New Roman" w:hAnsi="Times New Roman"/>
          <w:lang w:val="it-IT"/>
        </w:rPr>
        <w:t xml:space="preserve"> të </w:t>
      </w:r>
      <w:r w:rsidR="00152540" w:rsidRPr="005442A3">
        <w:rPr>
          <w:rFonts w:ascii="Times New Roman" w:hAnsi="Times New Roman"/>
          <w:lang w:val="it-IT"/>
        </w:rPr>
        <w:t>kët</w:t>
      </w:r>
      <w:r w:rsidR="00D939A2" w:rsidRPr="005442A3">
        <w:rPr>
          <w:rFonts w:ascii="Times New Roman" w:hAnsi="Times New Roman"/>
          <w:lang w:val="it-IT"/>
        </w:rPr>
        <w:t>ij</w:t>
      </w:r>
      <w:r w:rsidR="00152540" w:rsidRPr="005442A3">
        <w:rPr>
          <w:rFonts w:ascii="Times New Roman" w:hAnsi="Times New Roman"/>
          <w:lang w:val="it-IT"/>
        </w:rPr>
        <w:t xml:space="preserve"> ligj</w:t>
      </w:r>
      <w:r w:rsidR="0075298D">
        <w:rPr>
          <w:rFonts w:ascii="Times New Roman" w:hAnsi="Times New Roman"/>
          <w:lang w:val="it-IT"/>
        </w:rPr>
        <w:t xml:space="preserve">i </w:t>
      </w:r>
      <w:r w:rsidR="00152540" w:rsidRPr="005442A3">
        <w:rPr>
          <w:rFonts w:ascii="Times New Roman" w:hAnsi="Times New Roman"/>
          <w:lang w:val="it-IT"/>
        </w:rPr>
        <w:t>depozi</w:t>
      </w:r>
      <w:r w:rsidRPr="005442A3">
        <w:rPr>
          <w:rFonts w:ascii="Times New Roman" w:hAnsi="Times New Roman"/>
          <w:lang w:val="it-IT"/>
        </w:rPr>
        <w:t>tohen</w:t>
      </w:r>
      <w:r w:rsidR="00311B8E" w:rsidRPr="005442A3">
        <w:rPr>
          <w:rFonts w:ascii="Times New Roman" w:hAnsi="Times New Roman"/>
          <w:lang w:val="it-IT"/>
        </w:rPr>
        <w:t xml:space="preserve"> </w:t>
      </w:r>
      <w:r w:rsidRPr="005442A3">
        <w:rPr>
          <w:rFonts w:ascii="Times New Roman" w:hAnsi="Times New Roman"/>
          <w:lang w:val="it-IT"/>
        </w:rPr>
        <w:t xml:space="preserve">në </w:t>
      </w:r>
      <w:r w:rsidR="00D939A2" w:rsidRPr="005442A3">
        <w:rPr>
          <w:rFonts w:ascii="Times New Roman" w:hAnsi="Times New Roman"/>
          <w:lang w:val="it-IT"/>
        </w:rPr>
        <w:t>Ministrinë e Drejtësisë, që mban Regjistrin e Institucioneve të Arbitrazhit</w:t>
      </w:r>
      <w:r w:rsidRPr="005442A3">
        <w:rPr>
          <w:rFonts w:ascii="Times New Roman" w:hAnsi="Times New Roman"/>
          <w:lang w:val="it-IT"/>
        </w:rPr>
        <w:t>.</w:t>
      </w:r>
    </w:p>
    <w:p w:rsidR="0082265A" w:rsidRPr="00557B44" w:rsidRDefault="0082265A" w:rsidP="00557B44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152540" w:rsidRDefault="004019A6" w:rsidP="00557B44">
      <w:pPr>
        <w:spacing w:line="276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5</w:t>
      </w:r>
      <w:r w:rsidR="00B40726" w:rsidRPr="00557B44">
        <w:rPr>
          <w:rFonts w:ascii="Times New Roman" w:hAnsi="Times New Roman"/>
          <w:lang w:val="it-IT"/>
        </w:rPr>
        <w:t>. N</w:t>
      </w:r>
      <w:r w:rsidR="00557B44" w:rsidRPr="00557B44">
        <w:rPr>
          <w:rFonts w:ascii="Times New Roman" w:hAnsi="Times New Roman"/>
          <w:lang w:val="it-IT"/>
        </w:rPr>
        <w:t>ë rast ndryshimesh të rregullave procedurale të arbitrazhit, institucioni ka detyrimin të depozitojë ne Regjistrin e Institucioneve të Arbitrazhit tekstin e rregullave të përditësuara të arbitrazhit, jo më vone se shtatë ditë pas miratimit të ndryshimeve. Në rast ndryshimi të listës së arbitrave të in</w:t>
      </w:r>
      <w:r w:rsidR="005442A3">
        <w:rPr>
          <w:rFonts w:ascii="Times New Roman" w:hAnsi="Times New Roman"/>
          <w:lang w:val="it-IT"/>
        </w:rPr>
        <w:t xml:space="preserve">stitucionit të arbitrazhit, </w:t>
      </w:r>
      <w:r w:rsidR="00557B44" w:rsidRPr="00557B44">
        <w:rPr>
          <w:rFonts w:ascii="Times New Roman" w:hAnsi="Times New Roman"/>
          <w:lang w:val="it-IT"/>
        </w:rPr>
        <w:t xml:space="preserve">institucioni ka detyrimin të depozitojë listën e </w:t>
      </w:r>
      <w:r w:rsidR="005442A3">
        <w:rPr>
          <w:rFonts w:ascii="Times New Roman" w:hAnsi="Times New Roman"/>
          <w:lang w:val="it-IT"/>
        </w:rPr>
        <w:t>p</w:t>
      </w:r>
      <w:r w:rsidR="00560E7E">
        <w:rPr>
          <w:rFonts w:ascii="Times New Roman" w:hAnsi="Times New Roman"/>
          <w:lang w:val="it-IT"/>
        </w:rPr>
        <w:t>ë</w:t>
      </w:r>
      <w:r w:rsidR="005442A3">
        <w:rPr>
          <w:rFonts w:ascii="Times New Roman" w:hAnsi="Times New Roman"/>
          <w:lang w:val="it-IT"/>
        </w:rPr>
        <w:t>rdit</w:t>
      </w:r>
      <w:r w:rsidR="00560E7E">
        <w:rPr>
          <w:rFonts w:ascii="Times New Roman" w:hAnsi="Times New Roman"/>
          <w:lang w:val="it-IT"/>
        </w:rPr>
        <w:t>ë</w:t>
      </w:r>
      <w:r w:rsidR="005442A3">
        <w:rPr>
          <w:rFonts w:ascii="Times New Roman" w:hAnsi="Times New Roman"/>
          <w:lang w:val="it-IT"/>
        </w:rPr>
        <w:t>suar t</w:t>
      </w:r>
      <w:r w:rsidR="00560E7E">
        <w:rPr>
          <w:rFonts w:ascii="Times New Roman" w:hAnsi="Times New Roman"/>
          <w:lang w:val="it-IT"/>
        </w:rPr>
        <w:t>ë</w:t>
      </w:r>
      <w:r w:rsidR="005442A3">
        <w:rPr>
          <w:rFonts w:ascii="Times New Roman" w:hAnsi="Times New Roman"/>
          <w:lang w:val="it-IT"/>
        </w:rPr>
        <w:t xml:space="preserve"> </w:t>
      </w:r>
      <w:r w:rsidR="00557B44" w:rsidRPr="00557B44">
        <w:rPr>
          <w:rFonts w:ascii="Times New Roman" w:hAnsi="Times New Roman"/>
          <w:lang w:val="it-IT"/>
        </w:rPr>
        <w:t>arbitrave</w:t>
      </w:r>
      <w:r w:rsidR="005442A3">
        <w:rPr>
          <w:rFonts w:ascii="Times New Roman" w:hAnsi="Times New Roman"/>
          <w:lang w:val="it-IT"/>
        </w:rPr>
        <w:t>,</w:t>
      </w:r>
      <w:r w:rsidR="00557B44" w:rsidRPr="00557B44">
        <w:rPr>
          <w:rFonts w:ascii="Times New Roman" w:hAnsi="Times New Roman"/>
          <w:lang w:val="it-IT"/>
        </w:rPr>
        <w:t xml:space="preserve"> bashkë me dokumentacionin që vërteton se arbitrat plotësojnë </w:t>
      </w:r>
      <w:r w:rsidR="005442A3">
        <w:rPr>
          <w:rFonts w:ascii="Times New Roman" w:hAnsi="Times New Roman"/>
          <w:lang w:val="it-IT"/>
        </w:rPr>
        <w:t>kushtet e p</w:t>
      </w:r>
      <w:r w:rsidR="00560E7E">
        <w:rPr>
          <w:rFonts w:ascii="Times New Roman" w:hAnsi="Times New Roman"/>
          <w:lang w:val="it-IT"/>
        </w:rPr>
        <w:t>ë</w:t>
      </w:r>
      <w:r w:rsidR="005442A3">
        <w:rPr>
          <w:rFonts w:ascii="Times New Roman" w:hAnsi="Times New Roman"/>
          <w:lang w:val="it-IT"/>
        </w:rPr>
        <w:t>rcaktuara n</w:t>
      </w:r>
      <w:r w:rsidR="00560E7E">
        <w:rPr>
          <w:rFonts w:ascii="Times New Roman" w:hAnsi="Times New Roman"/>
          <w:lang w:val="it-IT"/>
        </w:rPr>
        <w:t>ë</w:t>
      </w:r>
      <w:r w:rsidR="005442A3">
        <w:rPr>
          <w:rFonts w:ascii="Times New Roman" w:hAnsi="Times New Roman"/>
          <w:lang w:val="it-IT"/>
        </w:rPr>
        <w:t xml:space="preserve"> nenin 1</w:t>
      </w:r>
      <w:r w:rsidR="00FF6413">
        <w:rPr>
          <w:rFonts w:ascii="Times New Roman" w:hAnsi="Times New Roman"/>
          <w:lang w:val="it-IT"/>
        </w:rPr>
        <w:t>5</w:t>
      </w:r>
      <w:r w:rsidR="005442A3">
        <w:rPr>
          <w:rFonts w:ascii="Times New Roman" w:hAnsi="Times New Roman"/>
          <w:lang w:val="it-IT"/>
        </w:rPr>
        <w:t xml:space="preserve"> t</w:t>
      </w:r>
      <w:r w:rsidR="00560E7E">
        <w:rPr>
          <w:rFonts w:ascii="Times New Roman" w:hAnsi="Times New Roman"/>
          <w:lang w:val="it-IT"/>
        </w:rPr>
        <w:t>ë</w:t>
      </w:r>
      <w:r w:rsidR="005442A3">
        <w:rPr>
          <w:rFonts w:ascii="Times New Roman" w:hAnsi="Times New Roman"/>
          <w:lang w:val="it-IT"/>
        </w:rPr>
        <w:t xml:space="preserve"> k</w:t>
      </w:r>
      <w:r w:rsidR="00560E7E">
        <w:rPr>
          <w:rFonts w:ascii="Times New Roman" w:hAnsi="Times New Roman"/>
          <w:lang w:val="it-IT"/>
        </w:rPr>
        <w:t>ë</w:t>
      </w:r>
      <w:r w:rsidR="005442A3">
        <w:rPr>
          <w:rFonts w:ascii="Times New Roman" w:hAnsi="Times New Roman"/>
          <w:lang w:val="it-IT"/>
        </w:rPr>
        <w:t>tij ligji</w:t>
      </w:r>
      <w:r w:rsidR="00557B44" w:rsidRPr="00557B44">
        <w:rPr>
          <w:rFonts w:ascii="Times New Roman" w:hAnsi="Times New Roman"/>
          <w:lang w:val="it-IT"/>
        </w:rPr>
        <w:t>.</w:t>
      </w:r>
    </w:p>
    <w:p w:rsidR="0082265A" w:rsidRDefault="0082265A" w:rsidP="00557B44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D94010" w:rsidRDefault="004019A6" w:rsidP="00557B44">
      <w:pPr>
        <w:spacing w:line="276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6</w:t>
      </w:r>
      <w:r w:rsidR="00D94010">
        <w:rPr>
          <w:rFonts w:ascii="Times New Roman" w:hAnsi="Times New Roman"/>
          <w:lang w:val="it-IT"/>
        </w:rPr>
        <w:t xml:space="preserve">. Një herë në vit, brenda datës 1 Mars të </w:t>
      </w:r>
      <w:r w:rsidR="0019012A">
        <w:rPr>
          <w:rFonts w:ascii="Times New Roman" w:hAnsi="Times New Roman"/>
          <w:lang w:val="it-IT"/>
        </w:rPr>
        <w:t>ç</w:t>
      </w:r>
      <w:r w:rsidR="00D94010">
        <w:rPr>
          <w:rFonts w:ascii="Times New Roman" w:hAnsi="Times New Roman"/>
          <w:lang w:val="it-IT"/>
        </w:rPr>
        <w:t xml:space="preserve">do viti, </w:t>
      </w:r>
      <w:r w:rsidR="004D7AEB">
        <w:rPr>
          <w:rFonts w:ascii="Times New Roman" w:hAnsi="Times New Roman"/>
          <w:lang w:val="it-IT"/>
        </w:rPr>
        <w:t xml:space="preserve">përfaqësuesi ligjor </w:t>
      </w:r>
      <w:r w:rsidR="00D94010">
        <w:rPr>
          <w:rFonts w:ascii="Times New Roman" w:hAnsi="Times New Roman"/>
          <w:lang w:val="it-IT"/>
        </w:rPr>
        <w:t>i institucionit të përhershëm të arbitrazhit duhet t’i dërgojë Ministrisë së Drejtësisë konfimimin se lista e arbitrave është e përditësuar.</w:t>
      </w:r>
    </w:p>
    <w:p w:rsidR="004D7AEB" w:rsidRDefault="004D7AEB" w:rsidP="00557B44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5F4007" w:rsidRPr="00557B44" w:rsidRDefault="004019A6" w:rsidP="00557B44">
      <w:pPr>
        <w:spacing w:line="276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7</w:t>
      </w:r>
      <w:r w:rsidR="00D94010">
        <w:rPr>
          <w:rFonts w:ascii="Times New Roman" w:hAnsi="Times New Roman"/>
          <w:lang w:val="it-IT"/>
        </w:rPr>
        <w:t xml:space="preserve">. Ministria e Drejtësisë publikon </w:t>
      </w:r>
      <w:r w:rsidR="0019012A">
        <w:rPr>
          <w:rFonts w:ascii="Times New Roman" w:hAnsi="Times New Roman"/>
          <w:lang w:val="it-IT"/>
        </w:rPr>
        <w:t>në faqen internet të saj</w:t>
      </w:r>
      <w:r w:rsidR="00D94010">
        <w:rPr>
          <w:rFonts w:ascii="Times New Roman" w:hAnsi="Times New Roman"/>
          <w:lang w:val="it-IT"/>
        </w:rPr>
        <w:t xml:space="preserve"> rregullat proceduriale të të gjitha institucioneve të arbitrazhit të regjistruara në Regjistrin e Institucioneve të Arbitrazhit</w:t>
      </w:r>
      <w:r w:rsidR="00FF6413">
        <w:rPr>
          <w:rFonts w:ascii="Times New Roman" w:hAnsi="Times New Roman"/>
          <w:strike/>
          <w:lang w:val="it-IT"/>
        </w:rPr>
        <w:t>.</w:t>
      </w:r>
    </w:p>
    <w:p w:rsidR="00557B44" w:rsidRPr="00557B44" w:rsidRDefault="00557B44" w:rsidP="00557B44">
      <w:pPr>
        <w:spacing w:line="276" w:lineRule="auto"/>
        <w:jc w:val="center"/>
        <w:rPr>
          <w:rFonts w:ascii="Times New Roman" w:hAnsi="Times New Roman"/>
          <w:lang w:val="it-IT"/>
        </w:rPr>
      </w:pPr>
    </w:p>
    <w:p w:rsidR="005F4007" w:rsidRPr="00557B44" w:rsidRDefault="00D03E33" w:rsidP="00557B44">
      <w:pPr>
        <w:spacing w:line="276" w:lineRule="auto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Neni</w:t>
      </w:r>
      <w:r w:rsidR="00F35ED6">
        <w:rPr>
          <w:rFonts w:ascii="Times New Roman" w:hAnsi="Times New Roman"/>
          <w:lang w:val="it-IT"/>
        </w:rPr>
        <w:t xml:space="preserve"> </w:t>
      </w:r>
      <w:r w:rsidR="004019A6">
        <w:rPr>
          <w:rFonts w:ascii="Times New Roman" w:hAnsi="Times New Roman"/>
          <w:lang w:val="it-IT"/>
        </w:rPr>
        <w:t>9</w:t>
      </w:r>
    </w:p>
    <w:p w:rsidR="00152540" w:rsidRPr="00557B44" w:rsidRDefault="0058402F" w:rsidP="00557B44">
      <w:pPr>
        <w:spacing w:line="276" w:lineRule="auto"/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Shkaqet për</w:t>
      </w:r>
      <w:r w:rsidR="00152540" w:rsidRPr="00557B44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përfundimin e veprimtarisë</w:t>
      </w:r>
      <w:r w:rsidR="00152540" w:rsidRPr="00557B44">
        <w:rPr>
          <w:rFonts w:ascii="Times New Roman" w:hAnsi="Times New Roman"/>
          <w:b/>
          <w:lang w:val="it-IT"/>
        </w:rPr>
        <w:t xml:space="preserve"> s</w:t>
      </w:r>
      <w:r>
        <w:rPr>
          <w:rFonts w:ascii="Times New Roman" w:hAnsi="Times New Roman"/>
          <w:b/>
          <w:lang w:val="it-IT"/>
        </w:rPr>
        <w:t>ë</w:t>
      </w:r>
      <w:r w:rsidR="00152540" w:rsidRPr="00557B44">
        <w:rPr>
          <w:rFonts w:ascii="Times New Roman" w:hAnsi="Times New Roman"/>
          <w:b/>
          <w:lang w:val="it-IT"/>
        </w:rPr>
        <w:t xml:space="preserve"> </w:t>
      </w:r>
      <w:r w:rsidR="00CF4D33">
        <w:rPr>
          <w:rFonts w:ascii="Times New Roman" w:hAnsi="Times New Roman"/>
          <w:b/>
          <w:lang w:val="it-IT"/>
        </w:rPr>
        <w:t>institucion</w:t>
      </w:r>
      <w:r w:rsidR="00152540" w:rsidRPr="00557B44">
        <w:rPr>
          <w:rFonts w:ascii="Times New Roman" w:hAnsi="Times New Roman"/>
          <w:b/>
          <w:lang w:val="it-IT"/>
        </w:rPr>
        <w:t>it të arbitrazhit</w:t>
      </w:r>
    </w:p>
    <w:p w:rsidR="000739B4" w:rsidRPr="00557B44" w:rsidRDefault="000739B4" w:rsidP="00557B44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58402F" w:rsidRPr="00DD5123" w:rsidRDefault="004019A6" w:rsidP="002C6B6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1</w:t>
      </w:r>
      <w:r w:rsidR="0058402F">
        <w:rPr>
          <w:rFonts w:ascii="Times New Roman" w:eastAsia="Calibri" w:hAnsi="Times New Roman"/>
        </w:rPr>
        <w:t xml:space="preserve">. Nëse një institucion arbitrazhi nuk plotëson kërkesat e parashikuara </w:t>
      </w:r>
      <w:r w:rsidR="0075298D">
        <w:rPr>
          <w:rFonts w:ascii="Times New Roman" w:eastAsia="Calibri" w:hAnsi="Times New Roman"/>
        </w:rPr>
        <w:t>n</w:t>
      </w:r>
      <w:r w:rsidR="00560E7E">
        <w:rPr>
          <w:rFonts w:ascii="Times New Roman" w:eastAsia="Calibri" w:hAnsi="Times New Roman"/>
        </w:rPr>
        <w:t>ë</w:t>
      </w:r>
      <w:r w:rsidR="0075298D">
        <w:rPr>
          <w:rFonts w:ascii="Times New Roman" w:eastAsia="Calibri" w:hAnsi="Times New Roman"/>
        </w:rPr>
        <w:t xml:space="preserve"> k</w:t>
      </w:r>
      <w:r w:rsidR="00560E7E">
        <w:rPr>
          <w:rFonts w:ascii="Times New Roman" w:eastAsia="Calibri" w:hAnsi="Times New Roman"/>
        </w:rPr>
        <w:t>ë</w:t>
      </w:r>
      <w:r w:rsidR="0075298D">
        <w:rPr>
          <w:rFonts w:ascii="Times New Roman" w:eastAsia="Calibri" w:hAnsi="Times New Roman"/>
        </w:rPr>
        <w:t>t</w:t>
      </w:r>
      <w:r w:rsidR="00560E7E">
        <w:rPr>
          <w:rFonts w:ascii="Times New Roman" w:eastAsia="Calibri" w:hAnsi="Times New Roman"/>
        </w:rPr>
        <w:t>ë</w:t>
      </w:r>
      <w:r w:rsidR="0058402F">
        <w:rPr>
          <w:rFonts w:ascii="Times New Roman" w:eastAsia="Calibri" w:hAnsi="Times New Roman"/>
        </w:rPr>
        <w:t xml:space="preserve"> l</w:t>
      </w:r>
      <w:r w:rsidR="0075298D">
        <w:rPr>
          <w:rFonts w:ascii="Times New Roman" w:eastAsia="Calibri" w:hAnsi="Times New Roman"/>
        </w:rPr>
        <w:t>igj</w:t>
      </w:r>
      <w:r w:rsidR="0058402F">
        <w:rPr>
          <w:rFonts w:ascii="Times New Roman" w:eastAsia="Calibri" w:hAnsi="Times New Roman"/>
        </w:rPr>
        <w:t xml:space="preserve"> ose themeluesi nuk dorëzon brenda afatit konfirmimin se lista e arbitrave është e përditësuar, Ministria e</w:t>
      </w:r>
      <w:r w:rsidR="003E0FF8">
        <w:rPr>
          <w:rFonts w:ascii="Times New Roman" w:eastAsia="Calibri" w:hAnsi="Times New Roman"/>
        </w:rPr>
        <w:t xml:space="preserve"> Drejtësisë vendos përjashtimin</w:t>
      </w:r>
      <w:r w:rsidR="0058402F">
        <w:rPr>
          <w:rFonts w:ascii="Times New Roman" w:eastAsia="Calibri" w:hAnsi="Times New Roman"/>
        </w:rPr>
        <w:t xml:space="preserve"> e institucionit të arbitrazhit nga Regjistri </w:t>
      </w:r>
      <w:r w:rsidR="00FF6413">
        <w:rPr>
          <w:rFonts w:ascii="Times New Roman" w:eastAsia="Calibri" w:hAnsi="Times New Roman"/>
        </w:rPr>
        <w:t>i</w:t>
      </w:r>
      <w:r w:rsidR="0058402F">
        <w:rPr>
          <w:rFonts w:ascii="Times New Roman" w:eastAsia="Calibri" w:hAnsi="Times New Roman"/>
        </w:rPr>
        <w:t xml:space="preserve"> Institucioneve të Arbitrazhit.</w:t>
      </w:r>
    </w:p>
    <w:p w:rsidR="00A03EE8" w:rsidRPr="00557B44" w:rsidRDefault="00A03EE8" w:rsidP="0058402F">
      <w:pPr>
        <w:spacing w:line="276" w:lineRule="auto"/>
        <w:jc w:val="both"/>
        <w:rPr>
          <w:rFonts w:ascii="Times New Roman" w:eastAsia="Calibri" w:hAnsi="Times New Roman"/>
        </w:rPr>
      </w:pPr>
    </w:p>
    <w:p w:rsidR="00A03EE8" w:rsidRPr="00557B44" w:rsidRDefault="00A03EE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>KREU II</w:t>
      </w:r>
      <w:r w:rsidR="005F4007" w:rsidRPr="00557B44">
        <w:rPr>
          <w:rFonts w:ascii="Times New Roman" w:eastAsia="Calibri" w:hAnsi="Times New Roman"/>
        </w:rPr>
        <w:t>I</w:t>
      </w: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MARRËVESHJA E ARBITRAZHIT</w:t>
      </w: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</w:p>
    <w:p w:rsidR="005F4007" w:rsidRPr="00557B44" w:rsidRDefault="005F4007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</w:p>
    <w:p w:rsidR="00366433" w:rsidRPr="00557B44" w:rsidRDefault="000109B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AC541E" w:rsidRPr="00557B44">
        <w:rPr>
          <w:rFonts w:ascii="Times New Roman" w:eastAsia="Calibri" w:hAnsi="Times New Roman"/>
        </w:rPr>
        <w:t>1</w:t>
      </w:r>
      <w:r w:rsidR="004019A6">
        <w:rPr>
          <w:rFonts w:ascii="Times New Roman" w:eastAsia="Calibri" w:hAnsi="Times New Roman"/>
        </w:rPr>
        <w:t>0</w:t>
      </w:r>
    </w:p>
    <w:p w:rsidR="002A4318" w:rsidRPr="00557B44" w:rsidRDefault="002A431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Objekt</w:t>
      </w:r>
      <w:r w:rsidR="00E73BE1" w:rsidRPr="00557B44">
        <w:rPr>
          <w:rFonts w:ascii="Times New Roman" w:eastAsia="Calibri" w:hAnsi="Times New Roman"/>
          <w:b/>
        </w:rPr>
        <w:t>i i marrëveshjes së arbitrazhit</w:t>
      </w:r>
    </w:p>
    <w:p w:rsidR="0001562C" w:rsidRPr="00557B44" w:rsidRDefault="0001562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2A4318" w:rsidRPr="00557B44" w:rsidRDefault="00FF641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91776E" w:rsidRPr="00557B44">
        <w:rPr>
          <w:rFonts w:ascii="Times New Roman" w:eastAsia="Calibri" w:hAnsi="Times New Roman"/>
        </w:rPr>
        <w:t>Objekt i një marr</w:t>
      </w:r>
      <w:r w:rsidR="002A4318" w:rsidRPr="00557B44">
        <w:rPr>
          <w:rFonts w:ascii="Times New Roman" w:eastAsia="Calibri" w:hAnsi="Times New Roman"/>
        </w:rPr>
        <w:t>ë</w:t>
      </w:r>
      <w:r w:rsidR="0091776E" w:rsidRPr="00557B44">
        <w:rPr>
          <w:rFonts w:ascii="Times New Roman" w:eastAsia="Calibri" w:hAnsi="Times New Roman"/>
        </w:rPr>
        <w:t>ve</w:t>
      </w:r>
      <w:r w:rsidR="002A4318" w:rsidRPr="00557B44">
        <w:rPr>
          <w:rFonts w:ascii="Times New Roman" w:eastAsia="Calibri" w:hAnsi="Times New Roman"/>
        </w:rPr>
        <w:t>shjeje arbitrazhi mund të jetë çdo pretendim pasuror ose kërkesë që rrjedh nga një marrëdhënie pasurore, me përjashtim të rastit kur legjislacioni i posaçëm e ndalon zgjidhjen nëpërmjet arbitrazhit.</w:t>
      </w:r>
    </w:p>
    <w:p w:rsidR="002A4318" w:rsidRPr="00557B44" w:rsidRDefault="002A431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2A4318" w:rsidRPr="00557B44" w:rsidRDefault="002A431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2A4318" w:rsidRPr="00557B44" w:rsidRDefault="002A431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1</w:t>
      </w:r>
      <w:r w:rsidR="004019A6">
        <w:rPr>
          <w:rFonts w:ascii="Times New Roman" w:eastAsia="Calibri" w:hAnsi="Times New Roman"/>
        </w:rPr>
        <w:t>1</w:t>
      </w:r>
    </w:p>
    <w:p w:rsidR="00366433" w:rsidRPr="00557B44" w:rsidRDefault="00513F60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Marr</w:t>
      </w:r>
      <w:r w:rsidR="008B2A64" w:rsidRPr="00557B44">
        <w:rPr>
          <w:rFonts w:ascii="Times New Roman" w:eastAsia="Calibri" w:hAnsi="Times New Roman"/>
          <w:b/>
          <w:bCs/>
        </w:rPr>
        <w:t>ë</w:t>
      </w:r>
      <w:r w:rsidRPr="00557B44">
        <w:rPr>
          <w:rFonts w:ascii="Times New Roman" w:eastAsia="Calibri" w:hAnsi="Times New Roman"/>
          <w:b/>
          <w:bCs/>
        </w:rPr>
        <w:t>veshja p</w:t>
      </w:r>
      <w:r w:rsidR="008B2A64" w:rsidRPr="00557B44">
        <w:rPr>
          <w:rFonts w:ascii="Times New Roman" w:eastAsia="Calibri" w:hAnsi="Times New Roman"/>
          <w:b/>
          <w:bCs/>
        </w:rPr>
        <w:t>ë</w:t>
      </w:r>
      <w:r w:rsidRPr="00557B44">
        <w:rPr>
          <w:rFonts w:ascii="Times New Roman" w:eastAsia="Calibri" w:hAnsi="Times New Roman"/>
          <w:b/>
          <w:bCs/>
        </w:rPr>
        <w:t>r arbitrazh</w:t>
      </w:r>
    </w:p>
    <w:p w:rsidR="001E396E" w:rsidRPr="00557B44" w:rsidRDefault="001E396E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5E7A08" w:rsidRDefault="0036643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</w:t>
      </w:r>
      <w:r w:rsidR="00653558" w:rsidRPr="00557B44">
        <w:rPr>
          <w:rFonts w:ascii="Times New Roman" w:hAnsi="Times New Roman"/>
        </w:rPr>
        <w:t>Një</w:t>
      </w:r>
      <w:r w:rsidR="00A05078" w:rsidRPr="00557B44">
        <w:rPr>
          <w:rFonts w:ascii="Times New Roman" w:hAnsi="Times New Roman"/>
        </w:rPr>
        <w:t xml:space="preserve"> </w:t>
      </w:r>
      <w:r w:rsidR="00653558" w:rsidRPr="00557B44">
        <w:rPr>
          <w:rFonts w:ascii="Times New Roman" w:hAnsi="Times New Roman"/>
        </w:rPr>
        <w:t>mosmarr</w:t>
      </w:r>
      <w:r w:rsidR="00522456" w:rsidRPr="00557B44">
        <w:rPr>
          <w:rFonts w:ascii="Times New Roman" w:hAnsi="Times New Roman"/>
        </w:rPr>
        <w:t xml:space="preserve">ëveshje mund të zgjidhet përmes </w:t>
      </w:r>
      <w:r w:rsidR="00653558" w:rsidRPr="00557B44">
        <w:rPr>
          <w:rFonts w:ascii="Times New Roman" w:hAnsi="Times New Roman"/>
        </w:rPr>
        <w:t xml:space="preserve">arbitrazhit vetëm nëse ekziston një marrëveshje </w:t>
      </w:r>
      <w:r w:rsidR="005E7A08" w:rsidRPr="00557B44">
        <w:rPr>
          <w:rFonts w:ascii="Times New Roman" w:hAnsi="Times New Roman"/>
        </w:rPr>
        <w:t>mes</w:t>
      </w:r>
      <w:r w:rsidR="00653558" w:rsidRPr="00557B44">
        <w:rPr>
          <w:rFonts w:ascii="Times New Roman" w:hAnsi="Times New Roman"/>
        </w:rPr>
        <w:t xml:space="preserve"> palëve, me anë të së cilës ato pranojnë </w:t>
      </w:r>
      <w:r w:rsidR="00513F60" w:rsidRPr="00557B44">
        <w:rPr>
          <w:rFonts w:ascii="Times New Roman" w:hAnsi="Times New Roman"/>
        </w:rPr>
        <w:t>t’ia n</w:t>
      </w:r>
      <w:r w:rsidR="008B2A64" w:rsidRPr="00557B44">
        <w:rPr>
          <w:rFonts w:ascii="Times New Roman" w:hAnsi="Times New Roman"/>
        </w:rPr>
        <w:t>ë</w:t>
      </w:r>
      <w:r w:rsidR="00513F60" w:rsidRPr="00557B44">
        <w:rPr>
          <w:rFonts w:ascii="Times New Roman" w:hAnsi="Times New Roman"/>
        </w:rPr>
        <w:t>nshtrojn</w:t>
      </w:r>
      <w:r w:rsidR="008B2A64" w:rsidRPr="00557B44">
        <w:rPr>
          <w:rFonts w:ascii="Times New Roman" w:hAnsi="Times New Roman"/>
        </w:rPr>
        <w:t>ë</w:t>
      </w:r>
      <w:r w:rsidR="00513F60" w:rsidRPr="00557B44">
        <w:rPr>
          <w:rFonts w:ascii="Times New Roman" w:hAnsi="Times New Roman"/>
        </w:rPr>
        <w:t xml:space="preserve"> arbitrazhit mosmarr</w:t>
      </w:r>
      <w:r w:rsidR="008B2A64" w:rsidRPr="00557B44">
        <w:rPr>
          <w:rFonts w:ascii="Times New Roman" w:hAnsi="Times New Roman"/>
        </w:rPr>
        <w:t>ë</w:t>
      </w:r>
      <w:r w:rsidR="00513F60" w:rsidRPr="00557B44">
        <w:rPr>
          <w:rFonts w:ascii="Times New Roman" w:hAnsi="Times New Roman"/>
        </w:rPr>
        <w:t>veshjet q</w:t>
      </w:r>
      <w:r w:rsidR="008B2A64" w:rsidRPr="00557B44">
        <w:rPr>
          <w:rFonts w:ascii="Times New Roman" w:hAnsi="Times New Roman"/>
        </w:rPr>
        <w:t>ë</w:t>
      </w:r>
      <w:r w:rsidR="00513F60" w:rsidRPr="00557B44">
        <w:rPr>
          <w:rFonts w:ascii="Times New Roman" w:hAnsi="Times New Roman"/>
        </w:rPr>
        <w:t xml:space="preserve"> kan</w:t>
      </w:r>
      <w:r w:rsidR="008B2A64" w:rsidRPr="00557B44">
        <w:rPr>
          <w:rFonts w:ascii="Times New Roman" w:hAnsi="Times New Roman"/>
        </w:rPr>
        <w:t>ë</w:t>
      </w:r>
      <w:r w:rsidR="00513F60" w:rsidRPr="00557B44">
        <w:rPr>
          <w:rFonts w:ascii="Times New Roman" w:hAnsi="Times New Roman"/>
        </w:rPr>
        <w:t xml:space="preserve"> lindur ose mund t</w:t>
      </w:r>
      <w:r w:rsidR="008B2A64" w:rsidRPr="00557B44">
        <w:rPr>
          <w:rFonts w:ascii="Times New Roman" w:hAnsi="Times New Roman"/>
        </w:rPr>
        <w:t>ë</w:t>
      </w:r>
      <w:r w:rsidR="00513F60" w:rsidRPr="00557B44">
        <w:rPr>
          <w:rFonts w:ascii="Times New Roman" w:hAnsi="Times New Roman"/>
        </w:rPr>
        <w:t xml:space="preserve"> lindin nga nj</w:t>
      </w:r>
      <w:r w:rsidR="008B2A64" w:rsidRPr="00557B44">
        <w:rPr>
          <w:rFonts w:ascii="Times New Roman" w:hAnsi="Times New Roman"/>
        </w:rPr>
        <w:t>ë</w:t>
      </w:r>
      <w:r w:rsidR="00513F60" w:rsidRPr="00557B44">
        <w:rPr>
          <w:rFonts w:ascii="Times New Roman" w:hAnsi="Times New Roman"/>
        </w:rPr>
        <w:t xml:space="preserve"> marr</w:t>
      </w:r>
      <w:r w:rsidR="008B2A64" w:rsidRPr="00557B44">
        <w:rPr>
          <w:rFonts w:ascii="Times New Roman" w:hAnsi="Times New Roman"/>
        </w:rPr>
        <w:t>ë</w:t>
      </w:r>
      <w:r w:rsidR="00513F60" w:rsidRPr="00557B44">
        <w:rPr>
          <w:rFonts w:ascii="Times New Roman" w:hAnsi="Times New Roman"/>
        </w:rPr>
        <w:t>dh</w:t>
      </w:r>
      <w:r w:rsidR="008B2A64" w:rsidRPr="00557B44">
        <w:rPr>
          <w:rFonts w:ascii="Times New Roman" w:hAnsi="Times New Roman"/>
        </w:rPr>
        <w:t>ë</w:t>
      </w:r>
      <w:r w:rsidR="00513F60" w:rsidRPr="00557B44">
        <w:rPr>
          <w:rFonts w:ascii="Times New Roman" w:hAnsi="Times New Roman"/>
        </w:rPr>
        <w:t>nie juridike mes tyre</w:t>
      </w:r>
      <w:r w:rsidR="00653558" w:rsidRPr="00557B44">
        <w:rPr>
          <w:rFonts w:ascii="Times New Roman" w:hAnsi="Times New Roman"/>
        </w:rPr>
        <w:t>.</w:t>
      </w:r>
      <w:r w:rsidR="004746EE" w:rsidRPr="00557B44">
        <w:rPr>
          <w:rFonts w:ascii="Times New Roman" w:eastAsia="Calibri" w:hAnsi="Times New Roman"/>
        </w:rPr>
        <w:t xml:space="preserve"> </w:t>
      </w:r>
    </w:p>
    <w:p w:rsidR="00DB09D8" w:rsidRPr="00557B44" w:rsidRDefault="00DB09D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4563DF" w:rsidRDefault="005E7A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</w:t>
      </w:r>
      <w:r w:rsidR="004746EE" w:rsidRPr="00557B44">
        <w:rPr>
          <w:rFonts w:ascii="Times New Roman" w:eastAsia="Calibri" w:hAnsi="Times New Roman"/>
        </w:rPr>
        <w:t>Palët mund të lidhin një marrëveshje të posaçme për zgjidhjen me arbitrazh edhe të mosmarrëveshjeve j</w:t>
      </w:r>
      <w:r w:rsidR="001E396E" w:rsidRPr="00557B44">
        <w:rPr>
          <w:rFonts w:ascii="Times New Roman" w:eastAsia="Calibri" w:hAnsi="Times New Roman"/>
        </w:rPr>
        <w:t xml:space="preserve">o </w:t>
      </w:r>
      <w:r w:rsidR="004746EE" w:rsidRPr="00557B44">
        <w:rPr>
          <w:rFonts w:ascii="Times New Roman" w:eastAsia="Calibri" w:hAnsi="Times New Roman"/>
        </w:rPr>
        <w:t>kontraktore që mund të</w:t>
      </w:r>
      <w:r w:rsidR="001E396E" w:rsidRPr="00557B44">
        <w:rPr>
          <w:rFonts w:ascii="Times New Roman" w:eastAsia="Calibri" w:hAnsi="Times New Roman"/>
        </w:rPr>
        <w:t xml:space="preserve"> lindin në të ardhmen, me kusht</w:t>
      </w:r>
      <w:r w:rsidR="004746EE" w:rsidRPr="00557B44">
        <w:rPr>
          <w:rFonts w:ascii="Times New Roman" w:eastAsia="Calibri" w:hAnsi="Times New Roman"/>
        </w:rPr>
        <w:t xml:space="preserve"> që marrëveshja të lidhet sipas parashikimeve të nenit </w:t>
      </w:r>
      <w:r w:rsidR="0075298D">
        <w:rPr>
          <w:rFonts w:ascii="Times New Roman" w:eastAsia="Calibri" w:hAnsi="Times New Roman"/>
        </w:rPr>
        <w:t>1</w:t>
      </w:r>
      <w:r w:rsidR="004019A6">
        <w:rPr>
          <w:rFonts w:ascii="Times New Roman" w:eastAsia="Calibri" w:hAnsi="Times New Roman"/>
        </w:rPr>
        <w:t>2</w:t>
      </w:r>
      <w:r w:rsidR="00513F60" w:rsidRPr="00557B44">
        <w:rPr>
          <w:rFonts w:ascii="Times New Roman" w:eastAsia="Calibri" w:hAnsi="Times New Roman"/>
        </w:rPr>
        <w:t xml:space="preserve"> të këtij ligji.</w:t>
      </w:r>
    </w:p>
    <w:p w:rsidR="00DB09D8" w:rsidRPr="00557B44" w:rsidRDefault="00DB09D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66433" w:rsidRPr="00557B44" w:rsidRDefault="001E396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3</w:t>
      </w:r>
      <w:r w:rsidR="004563DF" w:rsidRPr="00557B44">
        <w:rPr>
          <w:rFonts w:ascii="Times New Roman" w:eastAsia="Calibri" w:hAnsi="Times New Roman"/>
        </w:rPr>
        <w:t xml:space="preserve">. </w:t>
      </w:r>
      <w:r w:rsidR="00366433" w:rsidRPr="00557B44">
        <w:rPr>
          <w:rFonts w:ascii="Times New Roman" w:eastAsia="Calibri" w:hAnsi="Times New Roman"/>
        </w:rPr>
        <w:t xml:space="preserve">Marrëveshja e arbitrazhit mund të lidhet nga çdo person fizik ose juridik, </w:t>
      </w:r>
      <w:r w:rsidR="002E5261" w:rsidRPr="00557B44">
        <w:rPr>
          <w:rFonts w:ascii="Times New Roman" w:eastAsia="Calibri" w:hAnsi="Times New Roman"/>
        </w:rPr>
        <w:t>publik ose privat</w:t>
      </w:r>
      <w:r w:rsidR="00366433" w:rsidRPr="00557B44">
        <w:rPr>
          <w:rFonts w:ascii="Times New Roman" w:eastAsia="Calibri" w:hAnsi="Times New Roman"/>
        </w:rPr>
        <w:t xml:space="preserve">. </w:t>
      </w:r>
      <w:r w:rsidR="00771784" w:rsidRPr="00557B44">
        <w:rPr>
          <w:rFonts w:ascii="Times New Roman" w:eastAsia="Calibri" w:hAnsi="Times New Roman"/>
        </w:rPr>
        <w:t>Zot</w:t>
      </w:r>
      <w:r w:rsidR="00BD2E3D" w:rsidRPr="00557B44">
        <w:rPr>
          <w:rFonts w:ascii="Times New Roman" w:eastAsia="Calibri" w:hAnsi="Times New Roman"/>
        </w:rPr>
        <w:t>ë</w:t>
      </w:r>
      <w:r w:rsidR="00771784" w:rsidRPr="00557B44">
        <w:rPr>
          <w:rFonts w:ascii="Times New Roman" w:eastAsia="Calibri" w:hAnsi="Times New Roman"/>
        </w:rPr>
        <w:t>sia</w:t>
      </w:r>
      <w:r w:rsidR="00366433" w:rsidRPr="00557B44">
        <w:rPr>
          <w:rFonts w:ascii="Times New Roman" w:eastAsia="Calibri" w:hAnsi="Times New Roman"/>
        </w:rPr>
        <w:t xml:space="preserve"> e personave fizikë dhe juridikë</w:t>
      </w:r>
      <w:r w:rsidR="005E7A08" w:rsidRPr="00557B44">
        <w:rPr>
          <w:rFonts w:ascii="Times New Roman" w:eastAsia="Calibri" w:hAnsi="Times New Roman"/>
        </w:rPr>
        <w:t>,</w:t>
      </w:r>
      <w:r w:rsidR="00A340FF" w:rsidRPr="00557B44">
        <w:rPr>
          <w:rFonts w:ascii="Times New Roman" w:eastAsia="Calibri" w:hAnsi="Times New Roman"/>
        </w:rPr>
        <w:t xml:space="preserve"> privat</w:t>
      </w:r>
      <w:r w:rsidR="00BF767D" w:rsidRPr="00557B44">
        <w:rPr>
          <w:rFonts w:ascii="Times New Roman" w:eastAsia="Calibri" w:hAnsi="Times New Roman"/>
        </w:rPr>
        <w:t>ë</w:t>
      </w:r>
      <w:r w:rsidR="00A340FF" w:rsidRPr="00557B44">
        <w:rPr>
          <w:rFonts w:ascii="Times New Roman" w:eastAsia="Calibri" w:hAnsi="Times New Roman"/>
        </w:rPr>
        <w:t xml:space="preserve"> dhe publik</w:t>
      </w:r>
      <w:r w:rsidR="00BF767D" w:rsidRPr="00557B44">
        <w:rPr>
          <w:rFonts w:ascii="Times New Roman" w:eastAsia="Calibri" w:hAnsi="Times New Roman"/>
        </w:rPr>
        <w:t>ë</w:t>
      </w:r>
      <w:r w:rsidR="005E7A08" w:rsidRPr="00557B44">
        <w:rPr>
          <w:rFonts w:ascii="Times New Roman" w:eastAsia="Calibri" w:hAnsi="Times New Roman"/>
        </w:rPr>
        <w:t>,</w:t>
      </w:r>
      <w:r w:rsidR="00366433" w:rsidRPr="00557B44">
        <w:rPr>
          <w:rFonts w:ascii="Times New Roman" w:eastAsia="Calibri" w:hAnsi="Times New Roman"/>
        </w:rPr>
        <w:t xml:space="preserve"> për të lidhur</w:t>
      </w:r>
      <w:r w:rsidR="00A340FF" w:rsidRPr="00557B44">
        <w:rPr>
          <w:rFonts w:ascii="Times New Roman" w:eastAsia="Calibri" w:hAnsi="Times New Roman"/>
        </w:rPr>
        <w:t xml:space="preserve"> një</w:t>
      </w:r>
      <w:r w:rsidR="00366433" w:rsidRPr="00557B44">
        <w:rPr>
          <w:rFonts w:ascii="Times New Roman" w:eastAsia="Calibri" w:hAnsi="Times New Roman"/>
        </w:rPr>
        <w:t xml:space="preserve"> marrëveshje arbitrazhi dhe për të qenë palë në një procedurë a</w:t>
      </w:r>
      <w:r w:rsidR="00771784" w:rsidRPr="00557B44">
        <w:rPr>
          <w:rFonts w:ascii="Times New Roman" w:eastAsia="Calibri" w:hAnsi="Times New Roman"/>
        </w:rPr>
        <w:t>rbitrazh</w:t>
      </w:r>
      <w:r w:rsidR="005E7A08" w:rsidRPr="00557B44">
        <w:rPr>
          <w:rFonts w:ascii="Times New Roman" w:eastAsia="Calibri" w:hAnsi="Times New Roman"/>
        </w:rPr>
        <w:t>i rregullohet nga legjislacioni</w:t>
      </w:r>
      <w:r w:rsidR="0079074D">
        <w:rPr>
          <w:rFonts w:ascii="Times New Roman" w:eastAsia="Calibri" w:hAnsi="Times New Roman"/>
        </w:rPr>
        <w:t xml:space="preserve"> i</w:t>
      </w:r>
      <w:r w:rsidR="00771784" w:rsidRPr="00557B44">
        <w:rPr>
          <w:rFonts w:ascii="Times New Roman" w:eastAsia="Calibri" w:hAnsi="Times New Roman"/>
        </w:rPr>
        <w:t xml:space="preserve"> </w:t>
      </w:r>
      <w:r w:rsidR="00366433" w:rsidRPr="00557B44">
        <w:rPr>
          <w:rFonts w:ascii="Times New Roman" w:eastAsia="Calibri" w:hAnsi="Times New Roman"/>
        </w:rPr>
        <w:t xml:space="preserve">zbatueshëm </w:t>
      </w:r>
      <w:r w:rsidR="002E5261" w:rsidRPr="00557B44">
        <w:rPr>
          <w:rFonts w:ascii="Times New Roman" w:eastAsia="Calibri" w:hAnsi="Times New Roman"/>
        </w:rPr>
        <w:t xml:space="preserve"> </w:t>
      </w:r>
      <w:r w:rsidR="00366433" w:rsidRPr="00557B44">
        <w:rPr>
          <w:rFonts w:ascii="Times New Roman" w:eastAsia="Calibri" w:hAnsi="Times New Roman"/>
        </w:rPr>
        <w:t>ndaj tyre.</w:t>
      </w:r>
    </w:p>
    <w:p w:rsidR="0047300B" w:rsidRPr="00557B44" w:rsidRDefault="0047300B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771784" w:rsidRPr="00557B44" w:rsidRDefault="00771784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1</w:t>
      </w:r>
      <w:r w:rsidR="004019A6">
        <w:rPr>
          <w:rFonts w:ascii="Times New Roman" w:eastAsia="Calibri" w:hAnsi="Times New Roman"/>
        </w:rPr>
        <w:t>2</w:t>
      </w:r>
    </w:p>
    <w:p w:rsidR="0092003A" w:rsidRPr="00557B44" w:rsidRDefault="00485AB0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F</w:t>
      </w:r>
      <w:r w:rsidR="005B0B2C" w:rsidRPr="00557B44">
        <w:rPr>
          <w:rFonts w:ascii="Times New Roman" w:eastAsia="Calibri" w:hAnsi="Times New Roman"/>
          <w:b/>
          <w:bCs/>
        </w:rPr>
        <w:t>orma e marrëveshjes së arbitrazhit</w:t>
      </w:r>
    </w:p>
    <w:p w:rsidR="001E396E" w:rsidRPr="00557B44" w:rsidRDefault="001E396E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F36EA6" w:rsidRDefault="0092003A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</w:t>
      </w:r>
      <w:r w:rsidRPr="00557B44">
        <w:rPr>
          <w:rFonts w:ascii="Times New Roman" w:eastAsia="Calibri" w:hAnsi="Times New Roman"/>
        </w:rPr>
        <w:tab/>
      </w:r>
      <w:r w:rsidR="00AF363A" w:rsidRPr="00557B44">
        <w:rPr>
          <w:rFonts w:ascii="Times New Roman" w:eastAsia="Calibri" w:hAnsi="Times New Roman"/>
        </w:rPr>
        <w:t xml:space="preserve">Marrëveshja e arbitrazhit </w:t>
      </w:r>
      <w:r w:rsidR="004372AB" w:rsidRPr="00557B44">
        <w:rPr>
          <w:rFonts w:ascii="Times New Roman" w:eastAsia="Calibri" w:hAnsi="Times New Roman"/>
        </w:rPr>
        <w:t>bëhet</w:t>
      </w:r>
      <w:r w:rsidR="00AF363A" w:rsidRPr="00557B44">
        <w:rPr>
          <w:rFonts w:ascii="Times New Roman" w:eastAsia="Calibri" w:hAnsi="Times New Roman"/>
        </w:rPr>
        <w:t xml:space="preserve"> me shkrim</w:t>
      </w:r>
      <w:r w:rsidR="004012D5" w:rsidRPr="00557B44">
        <w:rPr>
          <w:rFonts w:ascii="Times New Roman" w:eastAsia="Calibri" w:hAnsi="Times New Roman"/>
        </w:rPr>
        <w:t xml:space="preserve">, </w:t>
      </w:r>
      <w:r w:rsidR="0079074D">
        <w:rPr>
          <w:rFonts w:ascii="Times New Roman" w:eastAsia="Calibri" w:hAnsi="Times New Roman"/>
        </w:rPr>
        <w:t>ndryshe është e pavlefshme</w:t>
      </w:r>
      <w:r w:rsidR="00AF363A" w:rsidRPr="00557B44">
        <w:rPr>
          <w:rFonts w:ascii="Times New Roman" w:eastAsia="Calibri" w:hAnsi="Times New Roman"/>
        </w:rPr>
        <w:t>.</w:t>
      </w:r>
      <w:r w:rsidR="005E5F8D" w:rsidRPr="00557B44">
        <w:rPr>
          <w:rFonts w:ascii="Times New Roman" w:eastAsia="Calibri" w:hAnsi="Times New Roman"/>
        </w:rPr>
        <w:t xml:space="preserve"> Marrëveshja e arbitrazhit mund të jetë në formën e një </w:t>
      </w:r>
      <w:r w:rsidR="008178C7" w:rsidRPr="00557B44">
        <w:rPr>
          <w:rFonts w:ascii="Times New Roman" w:eastAsia="Calibri" w:hAnsi="Times New Roman"/>
        </w:rPr>
        <w:t>klauzol</w:t>
      </w:r>
      <w:r w:rsidR="00F83873" w:rsidRPr="00557B44">
        <w:rPr>
          <w:rFonts w:ascii="Times New Roman" w:eastAsia="Calibri" w:hAnsi="Times New Roman"/>
        </w:rPr>
        <w:t>e</w:t>
      </w:r>
      <w:r w:rsidR="00A340FF" w:rsidRPr="00557B44">
        <w:rPr>
          <w:rFonts w:ascii="Times New Roman" w:eastAsia="Calibri" w:hAnsi="Times New Roman"/>
        </w:rPr>
        <w:t xml:space="preserve"> për zgjidhjen e mosmarrëveshjeve </w:t>
      </w:r>
      <w:r w:rsidR="005A4518" w:rsidRPr="00557B44">
        <w:rPr>
          <w:rFonts w:ascii="Times New Roman" w:eastAsia="Calibri" w:hAnsi="Times New Roman"/>
        </w:rPr>
        <w:t xml:space="preserve">me </w:t>
      </w:r>
      <w:r w:rsidR="00860C2F" w:rsidRPr="00557B44">
        <w:rPr>
          <w:rFonts w:ascii="Times New Roman" w:eastAsia="Calibri" w:hAnsi="Times New Roman"/>
        </w:rPr>
        <w:t xml:space="preserve">arbitrazh </w:t>
      </w:r>
      <w:r w:rsidR="00B414C3" w:rsidRPr="00557B44">
        <w:rPr>
          <w:rFonts w:ascii="Times New Roman" w:eastAsia="Calibri" w:hAnsi="Times New Roman"/>
        </w:rPr>
        <w:t>brenda</w:t>
      </w:r>
      <w:r w:rsidR="005E5F8D" w:rsidRPr="00557B44">
        <w:rPr>
          <w:rFonts w:ascii="Times New Roman" w:eastAsia="Calibri" w:hAnsi="Times New Roman"/>
        </w:rPr>
        <w:t xml:space="preserve"> kontratë</w:t>
      </w:r>
      <w:r w:rsidR="00B414C3" w:rsidRPr="00557B44">
        <w:rPr>
          <w:rFonts w:ascii="Times New Roman" w:eastAsia="Calibri" w:hAnsi="Times New Roman"/>
        </w:rPr>
        <w:t>s</w:t>
      </w:r>
      <w:r w:rsidR="00A340FF" w:rsidRPr="00557B44">
        <w:rPr>
          <w:rFonts w:ascii="Times New Roman" w:eastAsia="Calibri" w:hAnsi="Times New Roman"/>
        </w:rPr>
        <w:t xml:space="preserve"> </w:t>
      </w:r>
      <w:r w:rsidR="00B414C3" w:rsidRPr="00557B44">
        <w:rPr>
          <w:rFonts w:ascii="Times New Roman" w:eastAsia="Calibri" w:hAnsi="Times New Roman"/>
        </w:rPr>
        <w:t>s</w:t>
      </w:r>
      <w:r w:rsidR="007A4B03" w:rsidRPr="00557B44">
        <w:rPr>
          <w:rFonts w:ascii="Times New Roman" w:eastAsia="Calibri" w:hAnsi="Times New Roman"/>
        </w:rPr>
        <w:t>ë</w:t>
      </w:r>
      <w:r w:rsidR="00A340FF" w:rsidRPr="00557B44">
        <w:rPr>
          <w:rFonts w:ascii="Times New Roman" w:eastAsia="Calibri" w:hAnsi="Times New Roman"/>
        </w:rPr>
        <w:t xml:space="preserve"> lidhur</w:t>
      </w:r>
      <w:r w:rsidR="007B0AE5" w:rsidRPr="00557B44">
        <w:rPr>
          <w:rFonts w:ascii="Times New Roman" w:eastAsia="Calibri" w:hAnsi="Times New Roman"/>
        </w:rPr>
        <w:t xml:space="preserve"> midis pal</w:t>
      </w:r>
      <w:r w:rsidR="00CC229F" w:rsidRPr="00557B44">
        <w:rPr>
          <w:rFonts w:ascii="Times New Roman" w:eastAsia="Calibri" w:hAnsi="Times New Roman"/>
        </w:rPr>
        <w:t>ë</w:t>
      </w:r>
      <w:r w:rsidR="007B0AE5" w:rsidRPr="00557B44">
        <w:rPr>
          <w:rFonts w:ascii="Times New Roman" w:eastAsia="Calibri" w:hAnsi="Times New Roman"/>
        </w:rPr>
        <w:t>ve</w:t>
      </w:r>
      <w:r w:rsidR="005E5F8D" w:rsidRPr="00557B44">
        <w:rPr>
          <w:rFonts w:ascii="Times New Roman" w:eastAsia="Calibri" w:hAnsi="Times New Roman"/>
        </w:rPr>
        <w:t xml:space="preserve"> ose në formën e një </w:t>
      </w:r>
      <w:r w:rsidR="001E396E" w:rsidRPr="00557B44">
        <w:rPr>
          <w:rFonts w:ascii="Times New Roman" w:eastAsia="Calibri" w:hAnsi="Times New Roman"/>
        </w:rPr>
        <w:t>marr</w:t>
      </w:r>
      <w:r w:rsidR="007A4B03" w:rsidRPr="00557B44">
        <w:rPr>
          <w:rFonts w:ascii="Times New Roman" w:eastAsia="Calibri" w:hAnsi="Times New Roman"/>
        </w:rPr>
        <w:t>ë</w:t>
      </w:r>
      <w:r w:rsidR="001E396E" w:rsidRPr="00557B44">
        <w:rPr>
          <w:rFonts w:ascii="Times New Roman" w:eastAsia="Calibri" w:hAnsi="Times New Roman"/>
        </w:rPr>
        <w:t>ve</w:t>
      </w:r>
      <w:r w:rsidR="00B414C3" w:rsidRPr="00557B44">
        <w:rPr>
          <w:rFonts w:ascii="Times New Roman" w:eastAsia="Calibri" w:hAnsi="Times New Roman"/>
        </w:rPr>
        <w:t>shjeje</w:t>
      </w:r>
      <w:r w:rsidR="005E5F8D" w:rsidRPr="00557B44">
        <w:rPr>
          <w:rFonts w:ascii="Times New Roman" w:eastAsia="Calibri" w:hAnsi="Times New Roman"/>
        </w:rPr>
        <w:t xml:space="preserve"> të posaçme</w:t>
      </w:r>
      <w:r w:rsidR="00F2573E" w:rsidRPr="00557B44">
        <w:rPr>
          <w:rFonts w:ascii="Times New Roman" w:eastAsia="Calibri" w:hAnsi="Times New Roman"/>
        </w:rPr>
        <w:t xml:space="preserve"> për</w:t>
      </w:r>
      <w:r w:rsidR="00A340FF" w:rsidRPr="00557B44">
        <w:rPr>
          <w:rFonts w:ascii="Times New Roman" w:eastAsia="Calibri" w:hAnsi="Times New Roman"/>
        </w:rPr>
        <w:t xml:space="preserve"> zgjidhjen e mosmarrëveshjeve me</w:t>
      </w:r>
      <w:r w:rsidR="00F2573E" w:rsidRPr="00557B44">
        <w:rPr>
          <w:rFonts w:ascii="Times New Roman" w:eastAsia="Calibri" w:hAnsi="Times New Roman"/>
        </w:rPr>
        <w:t xml:space="preserve"> arbitrazh</w:t>
      </w:r>
      <w:r w:rsidR="005E5F8D" w:rsidRPr="00557B44">
        <w:rPr>
          <w:rFonts w:ascii="Times New Roman" w:eastAsia="Calibri" w:hAnsi="Times New Roman"/>
        </w:rPr>
        <w:t>.</w:t>
      </w:r>
    </w:p>
    <w:p w:rsidR="009472F9" w:rsidRPr="00557B44" w:rsidRDefault="009472F9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6069EB" w:rsidRDefault="0092003A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lastRenderedPageBreak/>
        <w:t>2.</w:t>
      </w:r>
      <w:r w:rsidRPr="00557B44">
        <w:rPr>
          <w:rFonts w:ascii="Times New Roman" w:hAnsi="Times New Roman"/>
        </w:rPr>
        <w:t xml:space="preserve"> </w:t>
      </w:r>
      <w:r w:rsidRPr="00557B44">
        <w:rPr>
          <w:rFonts w:ascii="Times New Roman" w:hAnsi="Times New Roman"/>
        </w:rPr>
        <w:tab/>
      </w:r>
      <w:r w:rsidRPr="00557B44">
        <w:rPr>
          <w:rFonts w:ascii="Times New Roman" w:eastAsia="Calibri" w:hAnsi="Times New Roman"/>
        </w:rPr>
        <w:t xml:space="preserve">Marrëveshja e arbitrazhit </w:t>
      </w:r>
      <w:r w:rsidR="00B414C3" w:rsidRPr="00557B44">
        <w:rPr>
          <w:rFonts w:ascii="Times New Roman" w:eastAsia="Calibri" w:hAnsi="Times New Roman"/>
        </w:rPr>
        <w:t xml:space="preserve">konsiderohet </w:t>
      </w:r>
      <w:r w:rsidRPr="00557B44">
        <w:rPr>
          <w:rFonts w:ascii="Times New Roman" w:eastAsia="Calibri" w:hAnsi="Times New Roman"/>
        </w:rPr>
        <w:t xml:space="preserve">me shkrim </w:t>
      </w:r>
      <w:r w:rsidR="00B414C3" w:rsidRPr="00557B44">
        <w:rPr>
          <w:rFonts w:ascii="Times New Roman" w:eastAsia="Calibri" w:hAnsi="Times New Roman"/>
        </w:rPr>
        <w:t xml:space="preserve">edhe </w:t>
      </w:r>
      <w:r w:rsidRPr="00557B44">
        <w:rPr>
          <w:rFonts w:ascii="Times New Roman" w:eastAsia="Calibri" w:hAnsi="Times New Roman"/>
        </w:rPr>
        <w:t xml:space="preserve">nëse </w:t>
      </w:r>
      <w:r w:rsidR="00B414C3" w:rsidRPr="00557B44">
        <w:rPr>
          <w:rFonts w:ascii="Times New Roman" w:eastAsia="Calibri" w:hAnsi="Times New Roman"/>
        </w:rPr>
        <w:t>vullneti i pal</w:t>
      </w:r>
      <w:r w:rsidR="007A4B03" w:rsidRPr="00557B44">
        <w:rPr>
          <w:rFonts w:ascii="Times New Roman" w:eastAsia="Calibri" w:hAnsi="Times New Roman"/>
        </w:rPr>
        <w:t>ë</w:t>
      </w:r>
      <w:r w:rsidR="00B414C3" w:rsidRPr="00557B44">
        <w:rPr>
          <w:rFonts w:ascii="Times New Roman" w:eastAsia="Calibri" w:hAnsi="Times New Roman"/>
        </w:rPr>
        <w:t>ve shprehet p</w:t>
      </w:r>
      <w:r w:rsidR="007A4B03" w:rsidRPr="00557B44">
        <w:rPr>
          <w:rFonts w:ascii="Times New Roman" w:eastAsia="Calibri" w:hAnsi="Times New Roman"/>
        </w:rPr>
        <w:t>ë</w:t>
      </w:r>
      <w:r w:rsidR="00B414C3" w:rsidRPr="00557B44">
        <w:rPr>
          <w:rFonts w:ascii="Times New Roman" w:eastAsia="Calibri" w:hAnsi="Times New Roman"/>
        </w:rPr>
        <w:t xml:space="preserve">rmes </w:t>
      </w:r>
      <w:r w:rsidRPr="00557B44">
        <w:rPr>
          <w:rFonts w:ascii="Times New Roman" w:eastAsia="Calibri" w:hAnsi="Times New Roman"/>
        </w:rPr>
        <w:t>faks</w:t>
      </w:r>
      <w:r w:rsidR="006069EB" w:rsidRPr="00557B44">
        <w:rPr>
          <w:rFonts w:ascii="Times New Roman" w:eastAsia="Calibri" w:hAnsi="Times New Roman"/>
        </w:rPr>
        <w:t>it</w:t>
      </w:r>
      <w:r w:rsidRPr="00557B44">
        <w:rPr>
          <w:rFonts w:ascii="Times New Roman" w:eastAsia="Calibri" w:hAnsi="Times New Roman"/>
        </w:rPr>
        <w:t>,</w:t>
      </w:r>
      <w:r w:rsidR="007861C9" w:rsidRPr="00557B44">
        <w:rPr>
          <w:rFonts w:ascii="Times New Roman" w:eastAsia="Calibri" w:hAnsi="Times New Roman"/>
        </w:rPr>
        <w:t xml:space="preserve"> </w:t>
      </w:r>
      <w:r w:rsidR="006069EB" w:rsidRPr="00557B44">
        <w:rPr>
          <w:rFonts w:ascii="Times New Roman" w:eastAsia="Calibri" w:hAnsi="Times New Roman"/>
        </w:rPr>
        <w:t>telegramit</w:t>
      </w:r>
      <w:r w:rsidRPr="00557B44">
        <w:rPr>
          <w:rFonts w:ascii="Times New Roman" w:eastAsia="Calibri" w:hAnsi="Times New Roman"/>
        </w:rPr>
        <w:t xml:space="preserve">, </w:t>
      </w:r>
      <w:r w:rsidR="007A4B03" w:rsidRPr="00557B44">
        <w:rPr>
          <w:rFonts w:ascii="Times New Roman" w:eastAsia="Calibri" w:hAnsi="Times New Roman"/>
        </w:rPr>
        <w:t xml:space="preserve">teleksit, </w:t>
      </w:r>
      <w:r w:rsidRPr="00557B44">
        <w:rPr>
          <w:rFonts w:ascii="Times New Roman" w:eastAsia="Calibri" w:hAnsi="Times New Roman"/>
        </w:rPr>
        <w:t xml:space="preserve">postës elektronike </w:t>
      </w:r>
      <w:r w:rsidR="007B0AE5" w:rsidRPr="00557B44">
        <w:rPr>
          <w:rFonts w:ascii="Times New Roman" w:eastAsia="Calibri" w:hAnsi="Times New Roman"/>
        </w:rPr>
        <w:t>apo</w:t>
      </w:r>
      <w:r w:rsidRPr="00557B44">
        <w:rPr>
          <w:rFonts w:ascii="Times New Roman" w:eastAsia="Calibri" w:hAnsi="Times New Roman"/>
        </w:rPr>
        <w:t xml:space="preserve"> mjeteve të tjera të komunikimit ose regjistrimit të të dhënave</w:t>
      </w:r>
      <w:r w:rsidR="007B0AE5" w:rsidRPr="00557B44">
        <w:rPr>
          <w:rFonts w:ascii="Times New Roman" w:eastAsia="Calibri" w:hAnsi="Times New Roman"/>
        </w:rPr>
        <w:t>,</w:t>
      </w:r>
      <w:r w:rsidRPr="00557B44">
        <w:rPr>
          <w:rFonts w:ascii="Times New Roman" w:eastAsia="Calibri" w:hAnsi="Times New Roman"/>
        </w:rPr>
        <w:t xml:space="preserve"> </w:t>
      </w:r>
      <w:r w:rsidR="006E7D11" w:rsidRPr="00557B44">
        <w:rPr>
          <w:rFonts w:ascii="Times New Roman" w:eastAsia="Calibri" w:hAnsi="Times New Roman"/>
        </w:rPr>
        <w:t>t</w:t>
      </w:r>
      <w:r w:rsidRPr="00557B44">
        <w:rPr>
          <w:rFonts w:ascii="Times New Roman" w:eastAsia="Calibri" w:hAnsi="Times New Roman"/>
        </w:rPr>
        <w:t xml:space="preserve">ë </w:t>
      </w:r>
      <w:r w:rsidR="006E7D11" w:rsidRPr="00557B44">
        <w:rPr>
          <w:rFonts w:ascii="Times New Roman" w:eastAsia="Calibri" w:hAnsi="Times New Roman"/>
        </w:rPr>
        <w:t>cilat</w:t>
      </w:r>
      <w:r w:rsidR="008178C7" w:rsidRPr="00557B44">
        <w:rPr>
          <w:rFonts w:ascii="Times New Roman" w:eastAsia="Calibri" w:hAnsi="Times New Roman"/>
        </w:rPr>
        <w:t xml:space="preserve"> mund të dokumentohen dhe</w:t>
      </w:r>
      <w:r w:rsidR="006E7D11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 xml:space="preserve">sigurojnë një </w:t>
      </w:r>
      <w:r w:rsidR="00E7062D" w:rsidRPr="00557B44">
        <w:rPr>
          <w:rFonts w:ascii="Times New Roman" w:eastAsia="Calibri" w:hAnsi="Times New Roman"/>
        </w:rPr>
        <w:t>provë</w:t>
      </w:r>
      <w:r w:rsidRPr="00557B44">
        <w:rPr>
          <w:rFonts w:ascii="Times New Roman" w:eastAsia="Calibri" w:hAnsi="Times New Roman"/>
        </w:rPr>
        <w:t xml:space="preserve"> </w:t>
      </w:r>
      <w:r w:rsidR="007A4B03" w:rsidRPr="00557B44">
        <w:rPr>
          <w:rFonts w:ascii="Times New Roman" w:eastAsia="Calibri" w:hAnsi="Times New Roman"/>
        </w:rPr>
        <w:t xml:space="preserve">të shkruar </w:t>
      </w:r>
      <w:r w:rsidRPr="00557B44">
        <w:rPr>
          <w:rFonts w:ascii="Times New Roman" w:eastAsia="Calibri" w:hAnsi="Times New Roman"/>
        </w:rPr>
        <w:t>të marrëveshjes së arbitrazhit</w:t>
      </w:r>
      <w:r w:rsidR="008178C7" w:rsidRPr="00557B44">
        <w:rPr>
          <w:rFonts w:ascii="Times New Roman" w:eastAsia="Calibri" w:hAnsi="Times New Roman"/>
        </w:rPr>
        <w:t>.</w:t>
      </w:r>
      <w:r w:rsidRPr="00557B44">
        <w:rPr>
          <w:rFonts w:ascii="Times New Roman" w:eastAsia="Calibri" w:hAnsi="Times New Roman"/>
        </w:rPr>
        <w:t xml:space="preserve"> </w:t>
      </w:r>
    </w:p>
    <w:p w:rsidR="009472F9" w:rsidRPr="00557B44" w:rsidRDefault="009472F9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92003A" w:rsidRDefault="006069EB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hAnsi="Times New Roman"/>
        </w:rPr>
        <w:t xml:space="preserve">3. </w:t>
      </w:r>
      <w:r w:rsidR="001B0DDD" w:rsidRPr="00557B44">
        <w:rPr>
          <w:rFonts w:ascii="Times New Roman" w:eastAsia="Calibri" w:hAnsi="Times New Roman"/>
        </w:rPr>
        <w:t>M</w:t>
      </w:r>
      <w:r w:rsidR="0092003A" w:rsidRPr="00557B44">
        <w:rPr>
          <w:rFonts w:ascii="Times New Roman" w:eastAsia="Calibri" w:hAnsi="Times New Roman"/>
        </w:rPr>
        <w:t>arrëveshja e arbitrazhit është e vlefshme</w:t>
      </w:r>
      <w:r w:rsidR="001B0DDD" w:rsidRPr="00557B44">
        <w:rPr>
          <w:rFonts w:ascii="Times New Roman" w:eastAsia="Calibri" w:hAnsi="Times New Roman"/>
        </w:rPr>
        <w:t xml:space="preserve"> edhe n</w:t>
      </w:r>
      <w:r w:rsidR="007D79BA" w:rsidRPr="00557B44">
        <w:rPr>
          <w:rFonts w:ascii="Times New Roman" w:eastAsia="Calibri" w:hAnsi="Times New Roman"/>
        </w:rPr>
        <w:t>ë</w:t>
      </w:r>
      <w:r w:rsidR="001B0DDD" w:rsidRPr="00557B44">
        <w:rPr>
          <w:rFonts w:ascii="Times New Roman" w:eastAsia="Calibri" w:hAnsi="Times New Roman"/>
        </w:rPr>
        <w:t xml:space="preserve"> rast </w:t>
      </w:r>
      <w:r w:rsidRPr="00557B44">
        <w:rPr>
          <w:rFonts w:ascii="Times New Roman" w:eastAsia="Calibri" w:hAnsi="Times New Roman"/>
        </w:rPr>
        <w:t>se</w:t>
      </w:r>
      <w:r w:rsidR="001B0DDD" w:rsidRPr="00557B44">
        <w:rPr>
          <w:rFonts w:ascii="Times New Roman" w:eastAsia="Calibri" w:hAnsi="Times New Roman"/>
        </w:rPr>
        <w:t xml:space="preserve"> kontrata </w:t>
      </w:r>
      <w:r w:rsidR="00AC670F" w:rsidRPr="00557B44">
        <w:rPr>
          <w:rFonts w:ascii="Times New Roman" w:eastAsia="Calibri" w:hAnsi="Times New Roman"/>
        </w:rPr>
        <w:t>midis pal</w:t>
      </w:r>
      <w:r w:rsidR="00CF4B5A" w:rsidRPr="00557B44">
        <w:rPr>
          <w:rFonts w:ascii="Times New Roman" w:eastAsia="Calibri" w:hAnsi="Times New Roman"/>
        </w:rPr>
        <w:t>ë</w:t>
      </w:r>
      <w:r w:rsidR="00AC670F" w:rsidRPr="00557B44">
        <w:rPr>
          <w:rFonts w:ascii="Times New Roman" w:eastAsia="Calibri" w:hAnsi="Times New Roman"/>
        </w:rPr>
        <w:t xml:space="preserve">ve </w:t>
      </w:r>
      <w:r w:rsidR="00535785" w:rsidRPr="00557B44">
        <w:rPr>
          <w:rFonts w:ascii="Times New Roman" w:eastAsia="Calibri" w:hAnsi="Times New Roman"/>
        </w:rPr>
        <w:t>b</w:t>
      </w:r>
      <w:r w:rsidR="00CF4B5A" w:rsidRPr="00557B44">
        <w:rPr>
          <w:rFonts w:ascii="Times New Roman" w:eastAsia="Calibri" w:hAnsi="Times New Roman"/>
        </w:rPr>
        <w:t>ë</w:t>
      </w:r>
      <w:r w:rsidR="00535785" w:rsidRPr="00557B44">
        <w:rPr>
          <w:rFonts w:ascii="Times New Roman" w:eastAsia="Calibri" w:hAnsi="Times New Roman"/>
        </w:rPr>
        <w:t>n referim t</w:t>
      </w:r>
      <w:r w:rsidR="00CF4B5A" w:rsidRPr="00557B44">
        <w:rPr>
          <w:rFonts w:ascii="Times New Roman" w:eastAsia="Calibri" w:hAnsi="Times New Roman"/>
        </w:rPr>
        <w:t>ë</w:t>
      </w:r>
      <w:r w:rsidR="00535785" w:rsidRPr="00557B44">
        <w:rPr>
          <w:rFonts w:ascii="Times New Roman" w:eastAsia="Calibri" w:hAnsi="Times New Roman"/>
        </w:rPr>
        <w:t xml:space="preserve"> drejtp</w:t>
      </w:r>
      <w:r w:rsidR="00CF4B5A" w:rsidRPr="00557B44">
        <w:rPr>
          <w:rFonts w:ascii="Times New Roman" w:eastAsia="Calibri" w:hAnsi="Times New Roman"/>
        </w:rPr>
        <w:t>ë</w:t>
      </w:r>
      <w:r w:rsidR="00535785" w:rsidRPr="00557B44">
        <w:rPr>
          <w:rFonts w:ascii="Times New Roman" w:eastAsia="Calibri" w:hAnsi="Times New Roman"/>
        </w:rPr>
        <w:t>rdrejt</w:t>
      </w:r>
      <w:r w:rsidR="00BF767D" w:rsidRPr="00557B44">
        <w:rPr>
          <w:rFonts w:ascii="Times New Roman" w:eastAsia="Calibri" w:hAnsi="Times New Roman"/>
        </w:rPr>
        <w:t>ë</w:t>
      </w:r>
      <w:r w:rsidR="00AC670F" w:rsidRPr="00557B44">
        <w:rPr>
          <w:rFonts w:ascii="Times New Roman" w:eastAsia="Calibri" w:hAnsi="Times New Roman"/>
        </w:rPr>
        <w:t xml:space="preserve"> n</w:t>
      </w:r>
      <w:r w:rsidR="00CF4B5A" w:rsidRPr="00557B44">
        <w:rPr>
          <w:rFonts w:ascii="Times New Roman" w:eastAsia="Calibri" w:hAnsi="Times New Roman"/>
        </w:rPr>
        <w:t>ë</w:t>
      </w:r>
      <w:r w:rsidR="001B0DDD" w:rsidRPr="00557B44">
        <w:rPr>
          <w:rFonts w:ascii="Times New Roman" w:eastAsia="Calibri" w:hAnsi="Times New Roman"/>
        </w:rPr>
        <w:t xml:space="preserve"> një dokument tjetër që përmban </w:t>
      </w:r>
      <w:r w:rsidR="00B10890" w:rsidRPr="00557B44">
        <w:rPr>
          <w:rFonts w:ascii="Times New Roman" w:eastAsia="Calibri" w:hAnsi="Times New Roman"/>
        </w:rPr>
        <w:t>klauzol</w:t>
      </w:r>
      <w:r w:rsidR="00CF4B5A" w:rsidRPr="00557B44">
        <w:rPr>
          <w:rFonts w:ascii="Times New Roman" w:eastAsia="Calibri" w:hAnsi="Times New Roman"/>
        </w:rPr>
        <w:t>ë</w:t>
      </w:r>
      <w:r w:rsidR="00341936" w:rsidRPr="00557B44">
        <w:rPr>
          <w:rFonts w:ascii="Times New Roman" w:eastAsia="Calibri" w:hAnsi="Times New Roman"/>
        </w:rPr>
        <w:t>n</w:t>
      </w:r>
      <w:r w:rsidR="004367BF" w:rsidRPr="00557B44">
        <w:rPr>
          <w:rFonts w:ascii="Times New Roman" w:eastAsia="Calibri" w:hAnsi="Times New Roman"/>
        </w:rPr>
        <w:t xml:space="preserve"> për zgjidhjen e mosmarrëveshjeve me </w:t>
      </w:r>
      <w:r w:rsidR="001B0DDD" w:rsidRPr="00557B44">
        <w:rPr>
          <w:rFonts w:ascii="Times New Roman" w:eastAsia="Calibri" w:hAnsi="Times New Roman"/>
        </w:rPr>
        <w:t>arbitrazh,</w:t>
      </w:r>
      <w:r w:rsidR="0092003A" w:rsidRPr="00557B44">
        <w:rPr>
          <w:rFonts w:ascii="Times New Roman" w:eastAsia="Calibri" w:hAnsi="Times New Roman"/>
        </w:rPr>
        <w:t xml:space="preserve"> me kusht </w:t>
      </w:r>
      <w:r w:rsidR="000B2059" w:rsidRPr="00557B44">
        <w:rPr>
          <w:rFonts w:ascii="Times New Roman" w:eastAsia="Calibri" w:hAnsi="Times New Roman"/>
        </w:rPr>
        <w:t>q</w:t>
      </w:r>
      <w:r w:rsidR="00B65F6E" w:rsidRPr="00557B44">
        <w:rPr>
          <w:rFonts w:ascii="Times New Roman" w:eastAsia="Calibri" w:hAnsi="Times New Roman"/>
        </w:rPr>
        <w:t>ë</w:t>
      </w:r>
      <w:r w:rsidR="000B2059" w:rsidRPr="00557B44">
        <w:rPr>
          <w:rFonts w:ascii="Times New Roman" w:eastAsia="Calibri" w:hAnsi="Times New Roman"/>
        </w:rPr>
        <w:t xml:space="preserve"> forma</w:t>
      </w:r>
      <w:r w:rsidR="0075298D">
        <w:rPr>
          <w:rFonts w:ascii="Times New Roman" w:eastAsia="Calibri" w:hAnsi="Times New Roman"/>
        </w:rPr>
        <w:t xml:space="preserve"> t</w:t>
      </w:r>
      <w:r w:rsidR="00560E7E">
        <w:rPr>
          <w:rFonts w:ascii="Times New Roman" w:eastAsia="Calibri" w:hAnsi="Times New Roman"/>
        </w:rPr>
        <w:t>ë</w:t>
      </w:r>
      <w:r w:rsidR="0075298D">
        <w:rPr>
          <w:rFonts w:ascii="Times New Roman" w:eastAsia="Calibri" w:hAnsi="Times New Roman"/>
        </w:rPr>
        <w:t xml:space="preserve"> </w:t>
      </w:r>
      <w:r w:rsidR="0092003A" w:rsidRPr="00557B44">
        <w:rPr>
          <w:rFonts w:ascii="Times New Roman" w:eastAsia="Calibri" w:hAnsi="Times New Roman"/>
        </w:rPr>
        <w:t xml:space="preserve">jetë në përputhje me pikat </w:t>
      </w:r>
      <w:r w:rsidR="002972D8" w:rsidRPr="00557B44">
        <w:rPr>
          <w:rFonts w:ascii="Times New Roman" w:eastAsia="Calibri" w:hAnsi="Times New Roman"/>
        </w:rPr>
        <w:t>1</w:t>
      </w:r>
      <w:r w:rsidR="0092003A" w:rsidRPr="00557B44">
        <w:rPr>
          <w:rFonts w:ascii="Times New Roman" w:eastAsia="Calibri" w:hAnsi="Times New Roman"/>
        </w:rPr>
        <w:t xml:space="preserve"> dhe </w:t>
      </w:r>
      <w:r w:rsidR="002972D8" w:rsidRPr="00557B44">
        <w:rPr>
          <w:rFonts w:ascii="Times New Roman" w:eastAsia="Calibri" w:hAnsi="Times New Roman"/>
        </w:rPr>
        <w:t>2</w:t>
      </w:r>
      <w:r w:rsidR="00B10890" w:rsidRPr="00557B44">
        <w:rPr>
          <w:rFonts w:ascii="Times New Roman" w:eastAsia="Calibri" w:hAnsi="Times New Roman"/>
        </w:rPr>
        <w:t>,</w:t>
      </w:r>
      <w:r w:rsidR="0092003A" w:rsidRPr="00557B44">
        <w:rPr>
          <w:rFonts w:ascii="Times New Roman" w:eastAsia="Calibri" w:hAnsi="Times New Roman"/>
        </w:rPr>
        <w:t xml:space="preserve"> të këtij neni</w:t>
      </w:r>
      <w:r w:rsidRPr="00557B44">
        <w:rPr>
          <w:rFonts w:ascii="Times New Roman" w:eastAsia="Calibri" w:hAnsi="Times New Roman"/>
        </w:rPr>
        <w:t>.</w:t>
      </w:r>
    </w:p>
    <w:p w:rsidR="009472F9" w:rsidRPr="00557B44" w:rsidRDefault="009472F9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6069EB" w:rsidRDefault="002972D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4</w:t>
      </w:r>
      <w:r w:rsidR="006069EB" w:rsidRPr="00557B44">
        <w:rPr>
          <w:rFonts w:ascii="Times New Roman" w:eastAsia="Calibri" w:hAnsi="Times New Roman"/>
        </w:rPr>
        <w:t>. Marrëve</w:t>
      </w:r>
      <w:r w:rsidR="00B83B38" w:rsidRPr="00557B44">
        <w:rPr>
          <w:rFonts w:ascii="Times New Roman" w:eastAsia="Calibri" w:hAnsi="Times New Roman"/>
        </w:rPr>
        <w:t xml:space="preserve">shja e arbitrazhit ku një palë </w:t>
      </w:r>
      <w:r w:rsidR="006069EB" w:rsidRPr="00557B44">
        <w:rPr>
          <w:rFonts w:ascii="Times New Roman" w:eastAsia="Calibri" w:hAnsi="Times New Roman"/>
        </w:rPr>
        <w:t xml:space="preserve">është konsumator duhet të nënshkruhet personalisht nga secila palë dhe kjo marrëveshje duhet të jetë e veçantë dhe e pavarur nga kontrata bazë. </w:t>
      </w:r>
    </w:p>
    <w:p w:rsidR="009472F9" w:rsidRPr="00557B44" w:rsidRDefault="009472F9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47300B" w:rsidRPr="00557B44" w:rsidRDefault="0047300B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5. Klauzola e marrëveshjes së arbitrazhit, kur është pjesë e një kontrate, trajtohet si një marrëveshje e posaçme dhe e pavarur nga kushtet e tjera të kontratës. Pavlefshmëria e kontratës nuk passjell </w:t>
      </w:r>
      <w:r w:rsidRPr="00557B44">
        <w:rPr>
          <w:rFonts w:ascii="Times New Roman" w:eastAsia="Calibri" w:hAnsi="Times New Roman"/>
          <w:i/>
          <w:iCs/>
        </w:rPr>
        <w:t>ipso jure</w:t>
      </w:r>
      <w:r w:rsidRPr="00557B44">
        <w:rPr>
          <w:rFonts w:ascii="Times New Roman" w:eastAsia="Calibri" w:hAnsi="Times New Roman"/>
        </w:rPr>
        <w:t xml:space="preserve"> pavlefshmërinë e marrëveshjes së arbitrazhit.</w:t>
      </w:r>
    </w:p>
    <w:p w:rsidR="000048E3" w:rsidRPr="00557B44" w:rsidRDefault="000048E3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0048E3" w:rsidRPr="00557B44" w:rsidRDefault="000048E3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7A4B03" w:rsidRPr="00557B44" w:rsidRDefault="007A4B03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AC541E" w:rsidRPr="00557B44">
        <w:rPr>
          <w:rFonts w:ascii="Times New Roman" w:eastAsia="Calibri" w:hAnsi="Times New Roman"/>
        </w:rPr>
        <w:t>1</w:t>
      </w:r>
      <w:r w:rsidR="00FF6413">
        <w:rPr>
          <w:rFonts w:ascii="Times New Roman" w:eastAsia="Calibri" w:hAnsi="Times New Roman"/>
        </w:rPr>
        <w:t>3</w:t>
      </w:r>
    </w:p>
    <w:p w:rsidR="007A4B03" w:rsidRDefault="007A4B03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Interpretim</w:t>
      </w:r>
      <w:r w:rsidR="00E73BE1" w:rsidRPr="00557B44">
        <w:rPr>
          <w:rFonts w:ascii="Times New Roman" w:eastAsia="Calibri" w:hAnsi="Times New Roman"/>
          <w:b/>
        </w:rPr>
        <w:t>i i marrëveshjes së arbitrazhit</w:t>
      </w:r>
    </w:p>
    <w:p w:rsidR="0025012F" w:rsidRPr="00557B44" w:rsidRDefault="0025012F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7A4B03" w:rsidRPr="00557B44" w:rsidRDefault="007A4B0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Në rast dyshimi, marrëveshja e arbitrazhit interpretohet se </w:t>
      </w:r>
      <w:r w:rsidR="0079074D">
        <w:rPr>
          <w:rFonts w:ascii="Times New Roman" w:eastAsia="Calibri" w:hAnsi="Times New Roman"/>
        </w:rPr>
        <w:t>i jep</w:t>
      </w:r>
      <w:r w:rsidR="0079074D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kompetenc</w:t>
      </w:r>
      <w:r w:rsidR="0079074D">
        <w:rPr>
          <w:rFonts w:ascii="Times New Roman" w:eastAsia="Calibri" w:hAnsi="Times New Roman"/>
        </w:rPr>
        <w:t>a</w:t>
      </w:r>
      <w:r w:rsidRPr="00557B44">
        <w:rPr>
          <w:rFonts w:ascii="Times New Roman" w:eastAsia="Calibri" w:hAnsi="Times New Roman"/>
        </w:rPr>
        <w:t xml:space="preserve"> gjykatës së arbitrazhit në të gjitha mosmarr</w:t>
      </w:r>
      <w:r w:rsidR="00AC54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veshjet që lindin</w:t>
      </w:r>
      <w:r w:rsidR="0079074D">
        <w:rPr>
          <w:rFonts w:ascii="Times New Roman" w:eastAsia="Calibri" w:hAnsi="Times New Roman"/>
        </w:rPr>
        <w:t xml:space="preserve"> ose </w:t>
      </w:r>
      <w:r w:rsidRPr="00557B44">
        <w:rPr>
          <w:rFonts w:ascii="Times New Roman" w:eastAsia="Calibri" w:hAnsi="Times New Roman"/>
        </w:rPr>
        <w:t xml:space="preserve">rrjedhin nga kontrata ose nga marrëdhënia juridike së cilës </w:t>
      </w:r>
      <w:r w:rsidR="00B83B38" w:rsidRPr="00557B44">
        <w:rPr>
          <w:rFonts w:ascii="Times New Roman" w:eastAsia="Calibri" w:hAnsi="Times New Roman"/>
        </w:rPr>
        <w:t>i</w:t>
      </w:r>
      <w:r w:rsidRPr="00557B44">
        <w:rPr>
          <w:rFonts w:ascii="Times New Roman" w:eastAsia="Calibri" w:hAnsi="Times New Roman"/>
        </w:rPr>
        <w:t xml:space="preserve"> r</w:t>
      </w:r>
      <w:r w:rsidR="00B83B38" w:rsidRPr="00557B44">
        <w:rPr>
          <w:rFonts w:ascii="Times New Roman" w:eastAsia="Calibri" w:hAnsi="Times New Roman"/>
        </w:rPr>
        <w:t>e</w:t>
      </w:r>
      <w:r w:rsidRPr="00557B44">
        <w:rPr>
          <w:rFonts w:ascii="Times New Roman" w:eastAsia="Calibri" w:hAnsi="Times New Roman"/>
        </w:rPr>
        <w:t xml:space="preserve">ferohet marrëveshja e arbitrazhit. </w:t>
      </w:r>
    </w:p>
    <w:p w:rsidR="0073571B" w:rsidRPr="00557B44" w:rsidRDefault="0073571B" w:rsidP="00557B44">
      <w:pPr>
        <w:tabs>
          <w:tab w:val="left" w:pos="360"/>
        </w:tabs>
        <w:spacing w:line="276" w:lineRule="auto"/>
        <w:rPr>
          <w:rFonts w:ascii="Times New Roman" w:eastAsia="Calibri" w:hAnsi="Times New Roman"/>
        </w:rPr>
      </w:pPr>
    </w:p>
    <w:p w:rsidR="008A5913" w:rsidRPr="00557B44" w:rsidRDefault="008A5913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AC541E" w:rsidRPr="00557B44">
        <w:rPr>
          <w:rFonts w:ascii="Times New Roman" w:eastAsia="Calibri" w:hAnsi="Times New Roman"/>
        </w:rPr>
        <w:t>1</w:t>
      </w:r>
      <w:r w:rsidR="004019A6">
        <w:rPr>
          <w:rFonts w:ascii="Times New Roman" w:eastAsia="Calibri" w:hAnsi="Times New Roman"/>
        </w:rPr>
        <w:t>4</w:t>
      </w:r>
    </w:p>
    <w:p w:rsidR="0092003A" w:rsidRPr="00557B44" w:rsidRDefault="00AC64E4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Padit</w:t>
      </w:r>
      <w:r w:rsidR="000E42FD" w:rsidRPr="00557B44">
        <w:rPr>
          <w:rFonts w:ascii="Times New Roman" w:eastAsia="Calibri" w:hAnsi="Times New Roman"/>
          <w:b/>
          <w:bCs/>
        </w:rPr>
        <w:t>ë</w:t>
      </w:r>
      <w:r w:rsidR="00FC2FE5" w:rsidRPr="00557B44">
        <w:rPr>
          <w:rFonts w:ascii="Times New Roman" w:eastAsia="Calibri" w:hAnsi="Times New Roman"/>
          <w:b/>
          <w:bCs/>
        </w:rPr>
        <w:t xml:space="preserve"> p</w:t>
      </w:r>
      <w:r w:rsidR="00EC3F0C" w:rsidRPr="00557B44">
        <w:rPr>
          <w:rFonts w:ascii="Times New Roman" w:eastAsia="Calibri" w:hAnsi="Times New Roman"/>
          <w:b/>
          <w:bCs/>
        </w:rPr>
        <w:t>ë</w:t>
      </w:r>
      <w:r w:rsidR="00FC2FE5" w:rsidRPr="00557B44">
        <w:rPr>
          <w:rFonts w:ascii="Times New Roman" w:eastAsia="Calibri" w:hAnsi="Times New Roman"/>
          <w:b/>
          <w:bCs/>
        </w:rPr>
        <w:t>r</w:t>
      </w:r>
      <w:r w:rsidR="00F34570" w:rsidRPr="00557B44">
        <w:rPr>
          <w:rFonts w:ascii="Times New Roman" w:eastAsia="Calibri" w:hAnsi="Times New Roman"/>
          <w:b/>
          <w:bCs/>
        </w:rPr>
        <w:t>para gjykat</w:t>
      </w:r>
      <w:r w:rsidRPr="00557B44">
        <w:rPr>
          <w:rFonts w:ascii="Times New Roman" w:eastAsia="Calibri" w:hAnsi="Times New Roman"/>
          <w:b/>
          <w:bCs/>
        </w:rPr>
        <w:t>ave</w:t>
      </w:r>
    </w:p>
    <w:p w:rsidR="00BF767D" w:rsidRPr="00557B44" w:rsidRDefault="00BF767D" w:rsidP="00557B44">
      <w:pPr>
        <w:tabs>
          <w:tab w:val="left" w:pos="360"/>
        </w:tabs>
        <w:spacing w:line="276" w:lineRule="auto"/>
        <w:rPr>
          <w:rFonts w:ascii="Times New Roman" w:eastAsia="Calibri" w:hAnsi="Times New Roman"/>
          <w:b/>
          <w:bCs/>
        </w:rPr>
      </w:pPr>
    </w:p>
    <w:p w:rsidR="0092003A" w:rsidRDefault="00AE02F6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</w:t>
      </w:r>
      <w:r w:rsidRPr="00557B44">
        <w:rPr>
          <w:rFonts w:ascii="Times New Roman" w:eastAsia="Calibri" w:hAnsi="Times New Roman"/>
        </w:rPr>
        <w:tab/>
      </w:r>
      <w:r w:rsidR="00DF6C73" w:rsidRPr="00557B44">
        <w:rPr>
          <w:rFonts w:ascii="Times New Roman" w:eastAsia="Calibri" w:hAnsi="Times New Roman"/>
        </w:rPr>
        <w:t xml:space="preserve">Gjykata </w:t>
      </w:r>
      <w:r w:rsidR="00D97034" w:rsidRPr="00557B44">
        <w:rPr>
          <w:rFonts w:ascii="Times New Roman" w:eastAsia="Calibri" w:hAnsi="Times New Roman"/>
        </w:rPr>
        <w:t>p</w:t>
      </w:r>
      <w:r w:rsidR="00D43188" w:rsidRPr="00557B44">
        <w:rPr>
          <w:rFonts w:ascii="Times New Roman" w:eastAsia="Calibri" w:hAnsi="Times New Roman"/>
        </w:rPr>
        <w:t>ë</w:t>
      </w:r>
      <w:r w:rsidR="00D97034" w:rsidRPr="00557B44">
        <w:rPr>
          <w:rFonts w:ascii="Times New Roman" w:eastAsia="Calibri" w:hAnsi="Times New Roman"/>
        </w:rPr>
        <w:t>r</w:t>
      </w:r>
      <w:r w:rsidR="00357534" w:rsidRPr="00557B44">
        <w:rPr>
          <w:rFonts w:ascii="Times New Roman" w:eastAsia="Calibri" w:hAnsi="Times New Roman"/>
        </w:rPr>
        <w:t>para s</w:t>
      </w:r>
      <w:r w:rsidR="000E42FD" w:rsidRPr="00557B44">
        <w:rPr>
          <w:rFonts w:ascii="Times New Roman" w:eastAsia="Calibri" w:hAnsi="Times New Roman"/>
        </w:rPr>
        <w:t>ë</w:t>
      </w:r>
      <w:r w:rsidR="00357534" w:rsidRPr="00557B44">
        <w:rPr>
          <w:rFonts w:ascii="Times New Roman" w:eastAsia="Calibri" w:hAnsi="Times New Roman"/>
        </w:rPr>
        <w:t xml:space="preserve"> cil</w:t>
      </w:r>
      <w:r w:rsidR="000E42FD" w:rsidRPr="00557B44">
        <w:rPr>
          <w:rFonts w:ascii="Times New Roman" w:eastAsia="Calibri" w:hAnsi="Times New Roman"/>
        </w:rPr>
        <w:t>ë</w:t>
      </w:r>
      <w:r w:rsidR="00357534" w:rsidRPr="00557B44">
        <w:rPr>
          <w:rFonts w:ascii="Times New Roman" w:eastAsia="Calibri" w:hAnsi="Times New Roman"/>
        </w:rPr>
        <w:t xml:space="preserve">s </w:t>
      </w:r>
      <w:r w:rsidR="000E42FD" w:rsidRPr="00557B44">
        <w:rPr>
          <w:rFonts w:ascii="Times New Roman" w:eastAsia="Calibri" w:hAnsi="Times New Roman"/>
        </w:rPr>
        <w:t>ë</w:t>
      </w:r>
      <w:r w:rsidR="00357534" w:rsidRPr="00557B44">
        <w:rPr>
          <w:rFonts w:ascii="Times New Roman" w:eastAsia="Calibri" w:hAnsi="Times New Roman"/>
        </w:rPr>
        <w:t>sht</w:t>
      </w:r>
      <w:r w:rsidR="000E42FD" w:rsidRPr="00557B44">
        <w:rPr>
          <w:rFonts w:ascii="Times New Roman" w:eastAsia="Calibri" w:hAnsi="Times New Roman"/>
        </w:rPr>
        <w:t>ë</w:t>
      </w:r>
      <w:r w:rsidR="00357534" w:rsidRPr="00557B44">
        <w:rPr>
          <w:rFonts w:ascii="Times New Roman" w:eastAsia="Calibri" w:hAnsi="Times New Roman"/>
        </w:rPr>
        <w:t xml:space="preserve"> ngritur nj</w:t>
      </w:r>
      <w:r w:rsidR="000E42FD" w:rsidRPr="00557B44">
        <w:rPr>
          <w:rFonts w:ascii="Times New Roman" w:eastAsia="Calibri" w:hAnsi="Times New Roman"/>
        </w:rPr>
        <w:t>ë</w:t>
      </w:r>
      <w:r w:rsidR="00357534" w:rsidRPr="00557B44">
        <w:rPr>
          <w:rFonts w:ascii="Times New Roman" w:eastAsia="Calibri" w:hAnsi="Times New Roman"/>
        </w:rPr>
        <w:t xml:space="preserve"> padi</w:t>
      </w:r>
      <w:r w:rsidR="005102CF" w:rsidRPr="00557B44">
        <w:rPr>
          <w:rFonts w:ascii="Times New Roman" w:eastAsia="Calibri" w:hAnsi="Times New Roman"/>
        </w:rPr>
        <w:t xml:space="preserve"> lidhur me nj</w:t>
      </w:r>
      <w:r w:rsidR="000E42FD" w:rsidRPr="00557B44">
        <w:rPr>
          <w:rFonts w:ascii="Times New Roman" w:eastAsia="Calibri" w:hAnsi="Times New Roman"/>
        </w:rPr>
        <w:t>ë</w:t>
      </w:r>
      <w:r w:rsidR="005102CF" w:rsidRPr="00557B44">
        <w:rPr>
          <w:rFonts w:ascii="Times New Roman" w:eastAsia="Calibri" w:hAnsi="Times New Roman"/>
        </w:rPr>
        <w:t xml:space="preserve"> ç</w:t>
      </w:r>
      <w:r w:rsidR="000E42FD" w:rsidRPr="00557B44">
        <w:rPr>
          <w:rFonts w:ascii="Times New Roman" w:eastAsia="Calibri" w:hAnsi="Times New Roman"/>
        </w:rPr>
        <w:t>ë</w:t>
      </w:r>
      <w:r w:rsidR="00D97034" w:rsidRPr="00557B44">
        <w:rPr>
          <w:rFonts w:ascii="Times New Roman" w:eastAsia="Calibri" w:hAnsi="Times New Roman"/>
        </w:rPr>
        <w:t>shtje q</w:t>
      </w:r>
      <w:r w:rsidR="00D43188" w:rsidRPr="00557B44">
        <w:rPr>
          <w:rFonts w:ascii="Times New Roman" w:eastAsia="Calibri" w:hAnsi="Times New Roman"/>
        </w:rPr>
        <w:t>ë</w:t>
      </w:r>
      <w:r w:rsidR="00D97034" w:rsidRPr="00557B44">
        <w:rPr>
          <w:rFonts w:ascii="Times New Roman" w:eastAsia="Calibri" w:hAnsi="Times New Roman"/>
        </w:rPr>
        <w:t xml:space="preserve"> </w:t>
      </w:r>
      <w:r w:rsidR="00D43188" w:rsidRPr="00557B44">
        <w:rPr>
          <w:rFonts w:ascii="Times New Roman" w:eastAsia="Calibri" w:hAnsi="Times New Roman"/>
        </w:rPr>
        <w:t>ë</w:t>
      </w:r>
      <w:r w:rsidR="00D97034" w:rsidRPr="00557B44">
        <w:rPr>
          <w:rFonts w:ascii="Times New Roman" w:eastAsia="Calibri" w:hAnsi="Times New Roman"/>
        </w:rPr>
        <w:t>sht</w:t>
      </w:r>
      <w:r w:rsidR="00D43188" w:rsidRPr="00557B44">
        <w:rPr>
          <w:rFonts w:ascii="Times New Roman" w:eastAsia="Calibri" w:hAnsi="Times New Roman"/>
        </w:rPr>
        <w:t>ë</w:t>
      </w:r>
      <w:r w:rsidR="00D97034" w:rsidRPr="00557B44">
        <w:rPr>
          <w:rFonts w:ascii="Times New Roman" w:eastAsia="Calibri" w:hAnsi="Times New Roman"/>
        </w:rPr>
        <w:t xml:space="preserve"> objekt i nj</w:t>
      </w:r>
      <w:r w:rsidR="00D43188" w:rsidRPr="00557B44">
        <w:rPr>
          <w:rFonts w:ascii="Times New Roman" w:eastAsia="Calibri" w:hAnsi="Times New Roman"/>
        </w:rPr>
        <w:t>ë</w:t>
      </w:r>
      <w:r w:rsidR="00D97034" w:rsidRPr="00557B44">
        <w:rPr>
          <w:rFonts w:ascii="Times New Roman" w:eastAsia="Calibri" w:hAnsi="Times New Roman"/>
        </w:rPr>
        <w:t xml:space="preserve"> </w:t>
      </w:r>
      <w:r w:rsidR="005102CF" w:rsidRPr="00557B44">
        <w:rPr>
          <w:rFonts w:ascii="Times New Roman" w:eastAsia="Calibri" w:hAnsi="Times New Roman"/>
        </w:rPr>
        <w:t xml:space="preserve"> </w:t>
      </w:r>
      <w:r w:rsidR="00D97034" w:rsidRPr="00557B44">
        <w:rPr>
          <w:rFonts w:ascii="Times New Roman" w:eastAsia="Calibri" w:hAnsi="Times New Roman"/>
        </w:rPr>
        <w:t>marr</w:t>
      </w:r>
      <w:r w:rsidR="00D43188" w:rsidRPr="00557B44">
        <w:rPr>
          <w:rFonts w:ascii="Times New Roman" w:eastAsia="Calibri" w:hAnsi="Times New Roman"/>
        </w:rPr>
        <w:t>ë</w:t>
      </w:r>
      <w:r w:rsidR="00D97034" w:rsidRPr="00557B44">
        <w:rPr>
          <w:rFonts w:ascii="Times New Roman" w:eastAsia="Calibri" w:hAnsi="Times New Roman"/>
        </w:rPr>
        <w:t>veshjeje arbitrazhi</w:t>
      </w:r>
      <w:r w:rsidR="0092003A" w:rsidRPr="00557B44">
        <w:rPr>
          <w:rFonts w:ascii="Times New Roman" w:eastAsia="Calibri" w:hAnsi="Times New Roman"/>
        </w:rPr>
        <w:t xml:space="preserve">, </w:t>
      </w:r>
      <w:r w:rsidR="005102CF" w:rsidRPr="00557B44">
        <w:rPr>
          <w:rFonts w:ascii="Times New Roman" w:eastAsia="Calibri" w:hAnsi="Times New Roman"/>
        </w:rPr>
        <w:t>deklaron mungesën e juri</w:t>
      </w:r>
      <w:r w:rsidR="00D97034" w:rsidRPr="00557B44">
        <w:rPr>
          <w:rFonts w:ascii="Times New Roman" w:eastAsia="Calibri" w:hAnsi="Times New Roman"/>
        </w:rPr>
        <w:t>diksionit dhe pushon gjykimin</w:t>
      </w:r>
      <w:r w:rsidR="00A73A30" w:rsidRPr="00557B44">
        <w:rPr>
          <w:rFonts w:ascii="Times New Roman" w:eastAsia="Calibri" w:hAnsi="Times New Roman"/>
        </w:rPr>
        <w:t xml:space="preserve">, përveç rastit kur marrëveshja e arbitrazhit nuk ekziston ose është haptazi e pavlefshme. </w:t>
      </w:r>
    </w:p>
    <w:p w:rsidR="009472F9" w:rsidRPr="00557B44" w:rsidRDefault="009472F9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26054C" w:rsidRDefault="00430CE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2</w:t>
      </w:r>
      <w:r w:rsidR="00B2186A" w:rsidRPr="00557B44">
        <w:rPr>
          <w:rFonts w:ascii="Times New Roman" w:eastAsia="Calibri" w:hAnsi="Times New Roman"/>
        </w:rPr>
        <w:t xml:space="preserve">. </w:t>
      </w:r>
      <w:r w:rsidR="000B2059" w:rsidRPr="00557B44">
        <w:rPr>
          <w:rFonts w:ascii="Times New Roman" w:eastAsia="Calibri" w:hAnsi="Times New Roman"/>
        </w:rPr>
        <w:t>G</w:t>
      </w:r>
      <w:r w:rsidR="00A31EA1" w:rsidRPr="00557B44">
        <w:rPr>
          <w:rFonts w:ascii="Times New Roman" w:eastAsia="Calibri" w:hAnsi="Times New Roman"/>
        </w:rPr>
        <w:t>jykata</w:t>
      </w:r>
      <w:r w:rsidR="009B73C4" w:rsidRPr="00557B44">
        <w:rPr>
          <w:rFonts w:ascii="Times New Roman" w:eastAsia="Calibri" w:hAnsi="Times New Roman"/>
        </w:rPr>
        <w:t xml:space="preserve"> e</w:t>
      </w:r>
      <w:r w:rsidR="008D35B4">
        <w:rPr>
          <w:rFonts w:ascii="Times New Roman" w:eastAsia="Calibri" w:hAnsi="Times New Roman"/>
        </w:rPr>
        <w:t xml:space="preserve"> </w:t>
      </w:r>
      <w:r w:rsidR="00E43157" w:rsidRPr="00557B44">
        <w:rPr>
          <w:rFonts w:ascii="Times New Roman" w:eastAsia="Calibri" w:hAnsi="Times New Roman"/>
        </w:rPr>
        <w:t>Rrethit</w:t>
      </w:r>
      <w:r w:rsidR="00D74716" w:rsidRPr="00557B44">
        <w:rPr>
          <w:rFonts w:ascii="Times New Roman" w:eastAsia="Calibri" w:hAnsi="Times New Roman"/>
        </w:rPr>
        <w:t>,</w:t>
      </w:r>
      <w:r w:rsidR="00A31EA1" w:rsidRPr="00557B44">
        <w:rPr>
          <w:rFonts w:ascii="Times New Roman" w:eastAsia="Calibri" w:hAnsi="Times New Roman"/>
        </w:rPr>
        <w:t xml:space="preserve"> </w:t>
      </w:r>
      <w:r w:rsidR="00EC0531" w:rsidRPr="00557B44">
        <w:rPr>
          <w:rFonts w:ascii="Times New Roman" w:eastAsia="Calibri" w:hAnsi="Times New Roman"/>
        </w:rPr>
        <w:t xml:space="preserve">me kërkesën e </w:t>
      </w:r>
      <w:r w:rsidR="00BF767D" w:rsidRPr="00557B44">
        <w:rPr>
          <w:rFonts w:ascii="Times New Roman" w:eastAsia="Calibri" w:hAnsi="Times New Roman"/>
        </w:rPr>
        <w:t>një pal</w:t>
      </w:r>
      <w:r w:rsidR="00D74716" w:rsidRPr="00557B44">
        <w:rPr>
          <w:rFonts w:ascii="Times New Roman" w:eastAsia="Calibri" w:hAnsi="Times New Roman"/>
        </w:rPr>
        <w:t>e</w:t>
      </w:r>
      <w:r w:rsidR="006D6DE7" w:rsidRPr="00557B44">
        <w:rPr>
          <w:rFonts w:ascii="Times New Roman" w:eastAsia="Calibri" w:hAnsi="Times New Roman"/>
        </w:rPr>
        <w:t xml:space="preserve"> </w:t>
      </w:r>
      <w:r w:rsidR="00D74716" w:rsidRPr="00557B44">
        <w:rPr>
          <w:rFonts w:ascii="Times New Roman" w:eastAsia="Calibri" w:hAnsi="Times New Roman"/>
        </w:rPr>
        <w:t>t</w:t>
      </w:r>
      <w:r w:rsidR="00A63D4B" w:rsidRPr="00557B44">
        <w:rPr>
          <w:rFonts w:ascii="Times New Roman" w:eastAsia="Calibri" w:hAnsi="Times New Roman"/>
        </w:rPr>
        <w:t>ë</w:t>
      </w:r>
      <w:r w:rsidR="006D6DE7" w:rsidRPr="00557B44">
        <w:rPr>
          <w:rFonts w:ascii="Times New Roman" w:eastAsia="Calibri" w:hAnsi="Times New Roman"/>
        </w:rPr>
        <w:t xml:space="preserve"> marr</w:t>
      </w:r>
      <w:r w:rsidR="00A63D4B" w:rsidRPr="00557B44">
        <w:rPr>
          <w:rFonts w:ascii="Times New Roman" w:eastAsia="Calibri" w:hAnsi="Times New Roman"/>
        </w:rPr>
        <w:t>ë</w:t>
      </w:r>
      <w:r w:rsidR="006D6DE7" w:rsidRPr="00557B44">
        <w:rPr>
          <w:rFonts w:ascii="Times New Roman" w:eastAsia="Calibri" w:hAnsi="Times New Roman"/>
        </w:rPr>
        <w:t>veshje</w:t>
      </w:r>
      <w:r w:rsidR="00D74716" w:rsidRPr="00557B44">
        <w:rPr>
          <w:rFonts w:ascii="Times New Roman" w:eastAsia="Calibri" w:hAnsi="Times New Roman"/>
        </w:rPr>
        <w:t>s</w:t>
      </w:r>
      <w:r w:rsidR="006D6DE7" w:rsidRPr="00557B44">
        <w:rPr>
          <w:rFonts w:ascii="Times New Roman" w:eastAsia="Calibri" w:hAnsi="Times New Roman"/>
        </w:rPr>
        <w:t xml:space="preserve"> </w:t>
      </w:r>
      <w:r w:rsidR="00D74716" w:rsidRPr="00557B44">
        <w:rPr>
          <w:rFonts w:ascii="Times New Roman" w:eastAsia="Calibri" w:hAnsi="Times New Roman"/>
        </w:rPr>
        <w:t>s</w:t>
      </w:r>
      <w:r w:rsidR="00052BDB" w:rsidRPr="00557B44">
        <w:rPr>
          <w:rFonts w:ascii="Times New Roman" w:eastAsia="Calibri" w:hAnsi="Times New Roman"/>
        </w:rPr>
        <w:t>ë</w:t>
      </w:r>
      <w:r w:rsidR="006D6DE7" w:rsidRPr="00557B44">
        <w:rPr>
          <w:rFonts w:ascii="Times New Roman" w:eastAsia="Calibri" w:hAnsi="Times New Roman"/>
        </w:rPr>
        <w:t xml:space="preserve"> arbitrazhit</w:t>
      </w:r>
      <w:r w:rsidR="00D74716" w:rsidRPr="00557B44">
        <w:rPr>
          <w:rFonts w:ascii="Times New Roman" w:eastAsia="Calibri" w:hAnsi="Times New Roman"/>
        </w:rPr>
        <w:t>,</w:t>
      </w:r>
      <w:r w:rsidR="006D6DE7" w:rsidRPr="00557B44">
        <w:rPr>
          <w:rFonts w:ascii="Times New Roman" w:eastAsia="Calibri" w:hAnsi="Times New Roman"/>
        </w:rPr>
        <w:t xml:space="preserve"> </w:t>
      </w:r>
      <w:r w:rsidR="007B39B3" w:rsidRPr="00557B44">
        <w:rPr>
          <w:rFonts w:ascii="Times New Roman" w:eastAsia="Calibri" w:hAnsi="Times New Roman"/>
        </w:rPr>
        <w:t xml:space="preserve">mund </w:t>
      </w:r>
      <w:r w:rsidR="00EA6134" w:rsidRPr="00557B44">
        <w:rPr>
          <w:rFonts w:ascii="Times New Roman" w:eastAsia="Calibri" w:hAnsi="Times New Roman"/>
        </w:rPr>
        <w:t xml:space="preserve">të </w:t>
      </w:r>
      <w:r w:rsidR="007957FA" w:rsidRPr="00557B44">
        <w:rPr>
          <w:rFonts w:ascii="Times New Roman" w:eastAsia="Calibri" w:hAnsi="Times New Roman"/>
        </w:rPr>
        <w:t xml:space="preserve">vendosë </w:t>
      </w:r>
      <w:r w:rsidR="00EA6134" w:rsidRPr="00557B44">
        <w:rPr>
          <w:rFonts w:ascii="Times New Roman" w:eastAsia="Calibri" w:hAnsi="Times New Roman"/>
        </w:rPr>
        <w:t>marrjen e masave për sigurimin e padisë</w:t>
      </w:r>
      <w:r w:rsidR="00BF767D" w:rsidRPr="00557B44">
        <w:rPr>
          <w:rFonts w:ascii="Times New Roman" w:eastAsia="Calibri" w:hAnsi="Times New Roman"/>
        </w:rPr>
        <w:t xml:space="preserve"> ose marrjen e provave</w:t>
      </w:r>
      <w:r w:rsidR="0092003A" w:rsidRPr="00557B44">
        <w:rPr>
          <w:rFonts w:ascii="Times New Roman" w:eastAsia="Calibri" w:hAnsi="Times New Roman"/>
        </w:rPr>
        <w:t xml:space="preserve">, </w:t>
      </w:r>
      <w:r w:rsidR="00A63D4B" w:rsidRPr="00557B44">
        <w:rPr>
          <w:rFonts w:ascii="Times New Roman" w:eastAsia="Calibri" w:hAnsi="Times New Roman"/>
        </w:rPr>
        <w:t xml:space="preserve">në përputhje me parashikimet e </w:t>
      </w:r>
      <w:r w:rsidR="00FA549F" w:rsidRPr="00557B44">
        <w:rPr>
          <w:rFonts w:ascii="Times New Roman" w:eastAsia="Calibri" w:hAnsi="Times New Roman"/>
        </w:rPr>
        <w:t>Kodit të Procedurës Civile</w:t>
      </w:r>
      <w:r w:rsidR="0092003A" w:rsidRPr="00557B44">
        <w:rPr>
          <w:rFonts w:ascii="Times New Roman" w:eastAsia="Calibri" w:hAnsi="Times New Roman"/>
        </w:rPr>
        <w:t xml:space="preserve">. </w:t>
      </w:r>
      <w:r w:rsidR="007957FA" w:rsidRPr="00557B44">
        <w:rPr>
          <w:rFonts w:ascii="Times New Roman" w:eastAsia="Calibri" w:hAnsi="Times New Roman"/>
        </w:rPr>
        <w:t xml:space="preserve">Kjo dispozitë është e zbatueshme edhe </w:t>
      </w:r>
      <w:r w:rsidR="00FA549F" w:rsidRPr="00557B44">
        <w:rPr>
          <w:rFonts w:ascii="Times New Roman" w:eastAsia="Calibri" w:hAnsi="Times New Roman"/>
        </w:rPr>
        <w:t>në</w:t>
      </w:r>
      <w:r w:rsidR="007957FA" w:rsidRPr="00557B44">
        <w:rPr>
          <w:rFonts w:ascii="Times New Roman" w:eastAsia="Calibri" w:hAnsi="Times New Roman"/>
        </w:rPr>
        <w:t xml:space="preserve"> </w:t>
      </w:r>
      <w:r w:rsidR="00FA549F" w:rsidRPr="00557B44">
        <w:rPr>
          <w:rFonts w:ascii="Times New Roman" w:eastAsia="Calibri" w:hAnsi="Times New Roman"/>
        </w:rPr>
        <w:t xml:space="preserve">procedurat e </w:t>
      </w:r>
      <w:r w:rsidR="007957FA" w:rsidRPr="00557B44">
        <w:rPr>
          <w:rFonts w:ascii="Times New Roman" w:eastAsia="Calibri" w:hAnsi="Times New Roman"/>
        </w:rPr>
        <w:t>arbitrazhit ndërkombëtar.</w:t>
      </w:r>
      <w:r w:rsidR="007957FA" w:rsidRPr="00557B44" w:rsidDel="007957FA">
        <w:rPr>
          <w:rFonts w:ascii="Times New Roman" w:eastAsia="Calibri" w:hAnsi="Times New Roman"/>
        </w:rPr>
        <w:t xml:space="preserve"> </w:t>
      </w:r>
    </w:p>
    <w:p w:rsidR="009472F9" w:rsidRPr="00557B44" w:rsidRDefault="009472F9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430CEC" w:rsidRDefault="00430CE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</w:t>
      </w:r>
      <w:r w:rsidR="00E7446C" w:rsidRPr="00557B44">
        <w:rPr>
          <w:rFonts w:ascii="Times New Roman" w:eastAsia="Calibri" w:hAnsi="Times New Roman"/>
        </w:rPr>
        <w:t>Pavar</w:t>
      </w:r>
      <w:r w:rsidR="00A7498B" w:rsidRPr="00557B44">
        <w:rPr>
          <w:rFonts w:ascii="Times New Roman" w:eastAsia="Calibri" w:hAnsi="Times New Roman"/>
        </w:rPr>
        <w:t>ë</w:t>
      </w:r>
      <w:r w:rsidR="00E7446C" w:rsidRPr="00557B44">
        <w:rPr>
          <w:rFonts w:ascii="Times New Roman" w:eastAsia="Calibri" w:hAnsi="Times New Roman"/>
        </w:rPr>
        <w:t>sisht ngritjes s</w:t>
      </w:r>
      <w:r w:rsidR="00A7498B" w:rsidRPr="00557B44">
        <w:rPr>
          <w:rFonts w:ascii="Times New Roman" w:eastAsia="Calibri" w:hAnsi="Times New Roman"/>
        </w:rPr>
        <w:t>ë</w:t>
      </w:r>
      <w:r w:rsidR="00E7446C" w:rsidRPr="00557B44">
        <w:rPr>
          <w:rFonts w:ascii="Times New Roman" w:eastAsia="Calibri" w:hAnsi="Times New Roman"/>
        </w:rPr>
        <w:t xml:space="preserve"> padis</w:t>
      </w:r>
      <w:r w:rsidR="00A7498B" w:rsidRPr="00557B44">
        <w:rPr>
          <w:rFonts w:ascii="Times New Roman" w:eastAsia="Calibri" w:hAnsi="Times New Roman"/>
        </w:rPr>
        <w:t>ë</w:t>
      </w:r>
      <w:r w:rsidR="00DD12CB">
        <w:rPr>
          <w:rFonts w:ascii="Times New Roman" w:eastAsia="Calibri" w:hAnsi="Times New Roman"/>
        </w:rPr>
        <w:t>,</w:t>
      </w:r>
      <w:r w:rsidR="00E7446C" w:rsidRPr="00557B44">
        <w:rPr>
          <w:rFonts w:ascii="Times New Roman" w:eastAsia="Calibri" w:hAnsi="Times New Roman"/>
        </w:rPr>
        <w:t xml:space="preserve"> sipas pikave 1 dhe 2 t</w:t>
      </w:r>
      <w:r w:rsidR="00A7498B" w:rsidRPr="00557B44">
        <w:rPr>
          <w:rFonts w:ascii="Times New Roman" w:eastAsia="Calibri" w:hAnsi="Times New Roman"/>
        </w:rPr>
        <w:t>ë</w:t>
      </w:r>
      <w:r w:rsidR="00E7446C" w:rsidRPr="00557B44">
        <w:rPr>
          <w:rFonts w:ascii="Times New Roman" w:eastAsia="Calibri" w:hAnsi="Times New Roman"/>
        </w:rPr>
        <w:t xml:space="preserve"> k</w:t>
      </w:r>
      <w:r w:rsidR="00A7498B" w:rsidRPr="00557B44">
        <w:rPr>
          <w:rFonts w:ascii="Times New Roman" w:eastAsia="Calibri" w:hAnsi="Times New Roman"/>
        </w:rPr>
        <w:t>ë</w:t>
      </w:r>
      <w:r w:rsidR="00E7446C" w:rsidRPr="00557B44">
        <w:rPr>
          <w:rFonts w:ascii="Times New Roman" w:eastAsia="Calibri" w:hAnsi="Times New Roman"/>
        </w:rPr>
        <w:t xml:space="preserve">tij neni, procedura e arbitrazhit mund të fillojë ose vazhdojë </w:t>
      </w:r>
      <w:r w:rsidR="0040506C" w:rsidRPr="00557B44">
        <w:rPr>
          <w:rFonts w:ascii="Times New Roman" w:eastAsia="Calibri" w:hAnsi="Times New Roman"/>
        </w:rPr>
        <w:t>t</w:t>
      </w:r>
      <w:r w:rsidR="00152540" w:rsidRPr="00557B44">
        <w:rPr>
          <w:rFonts w:ascii="Times New Roman" w:eastAsia="Calibri" w:hAnsi="Times New Roman"/>
        </w:rPr>
        <w:t>ë</w:t>
      </w:r>
      <w:r w:rsidR="0040506C" w:rsidRPr="00557B44">
        <w:rPr>
          <w:rFonts w:ascii="Times New Roman" w:eastAsia="Calibri" w:hAnsi="Times New Roman"/>
        </w:rPr>
        <w:t xml:space="preserve"> zhvillohet </w:t>
      </w:r>
      <w:r w:rsidR="00E7446C" w:rsidRPr="00557B44">
        <w:rPr>
          <w:rFonts w:ascii="Times New Roman" w:eastAsia="Calibri" w:hAnsi="Times New Roman"/>
        </w:rPr>
        <w:t>dhe gjykata e arbitrazhit mund të marrë vendim edhe n</w:t>
      </w:r>
      <w:r w:rsidR="00A7498B" w:rsidRPr="00557B44">
        <w:rPr>
          <w:rFonts w:ascii="Times New Roman" w:eastAsia="Calibri" w:hAnsi="Times New Roman"/>
        </w:rPr>
        <w:t>ë</w:t>
      </w:r>
      <w:r w:rsidR="00E7446C" w:rsidRPr="00557B44">
        <w:rPr>
          <w:rFonts w:ascii="Times New Roman" w:eastAsia="Calibri" w:hAnsi="Times New Roman"/>
        </w:rPr>
        <w:t xml:space="preserve">se cështja është ende </w:t>
      </w:r>
      <w:r w:rsidR="00A7498B" w:rsidRPr="00557B44">
        <w:rPr>
          <w:rFonts w:ascii="Times New Roman" w:eastAsia="Calibri" w:hAnsi="Times New Roman"/>
        </w:rPr>
        <w:t>në</w:t>
      </w:r>
      <w:r w:rsidR="00E7446C" w:rsidRPr="00557B44">
        <w:rPr>
          <w:rFonts w:ascii="Times New Roman" w:eastAsia="Calibri" w:hAnsi="Times New Roman"/>
        </w:rPr>
        <w:t xml:space="preserve"> shqyrtim përpara gjykatës.</w:t>
      </w:r>
    </w:p>
    <w:p w:rsidR="009472F9" w:rsidRPr="00557B44" w:rsidRDefault="009472F9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6C252F" w:rsidRPr="00557B44" w:rsidRDefault="006C252F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4. Gjat</w:t>
      </w:r>
      <w:r w:rsidR="0068553C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</w:t>
      </w:r>
      <w:r w:rsidR="000C6ACD" w:rsidRPr="00557B44">
        <w:rPr>
          <w:rFonts w:ascii="Times New Roman" w:eastAsia="Calibri" w:hAnsi="Times New Roman"/>
        </w:rPr>
        <w:t>zhvillimit të</w:t>
      </w:r>
      <w:r w:rsidR="0068553C" w:rsidRPr="00557B44">
        <w:rPr>
          <w:rFonts w:ascii="Times New Roman" w:eastAsia="Calibri" w:hAnsi="Times New Roman"/>
        </w:rPr>
        <w:t xml:space="preserve"> procedurave </w:t>
      </w:r>
      <w:r w:rsidRPr="00557B44">
        <w:rPr>
          <w:rFonts w:ascii="Times New Roman" w:eastAsia="Calibri" w:hAnsi="Times New Roman"/>
        </w:rPr>
        <w:t>t</w:t>
      </w:r>
      <w:r w:rsidR="0068553C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arbitrazhit nuk mun</w:t>
      </w:r>
      <w:r w:rsidR="0068553C" w:rsidRPr="00557B44">
        <w:rPr>
          <w:rFonts w:ascii="Times New Roman" w:eastAsia="Calibri" w:hAnsi="Times New Roman"/>
        </w:rPr>
        <w:t xml:space="preserve">d të ngrihen padi </w:t>
      </w:r>
      <w:r w:rsidR="0079074D">
        <w:rPr>
          <w:rFonts w:ascii="Times New Roman" w:eastAsia="Calibri" w:hAnsi="Times New Roman"/>
        </w:rPr>
        <w:t xml:space="preserve">në gjykatë </w:t>
      </w:r>
      <w:r w:rsidR="0068553C" w:rsidRPr="00557B44">
        <w:rPr>
          <w:rFonts w:ascii="Times New Roman" w:eastAsia="Calibri" w:hAnsi="Times New Roman"/>
        </w:rPr>
        <w:t xml:space="preserve">me objekt pavlefshmërinë e marrëveshjes së arbitrazhit. </w:t>
      </w:r>
    </w:p>
    <w:p w:rsidR="000832E9" w:rsidRPr="00557B44" w:rsidRDefault="000832E9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7A4B03" w:rsidRPr="00557B44" w:rsidRDefault="007A4B03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KREU </w:t>
      </w:r>
      <w:r w:rsidR="00D15CC2">
        <w:rPr>
          <w:rFonts w:ascii="Times New Roman" w:eastAsia="Calibri" w:hAnsi="Times New Roman"/>
        </w:rPr>
        <w:t>IV</w:t>
      </w:r>
    </w:p>
    <w:p w:rsidR="0087151A" w:rsidRDefault="00EE495D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ARBITRAT</w:t>
      </w:r>
    </w:p>
    <w:p w:rsidR="00DB1F16" w:rsidRPr="00557B44" w:rsidRDefault="00DB1F16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87151A" w:rsidRPr="00557B44" w:rsidRDefault="0087151A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1</w:t>
      </w:r>
      <w:r w:rsidR="004019A6">
        <w:rPr>
          <w:rFonts w:ascii="Times New Roman" w:eastAsia="Calibri" w:hAnsi="Times New Roman"/>
        </w:rPr>
        <w:t>5</w:t>
      </w:r>
    </w:p>
    <w:p w:rsidR="0087151A" w:rsidRPr="00557B44" w:rsidRDefault="0087151A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Kushtet për të qenë a</w:t>
      </w:r>
      <w:r w:rsidR="00E73BE1" w:rsidRPr="00557B44">
        <w:rPr>
          <w:rFonts w:ascii="Times New Roman" w:eastAsia="Calibri" w:hAnsi="Times New Roman"/>
          <w:b/>
        </w:rPr>
        <w:t>rbitër</w:t>
      </w:r>
    </w:p>
    <w:p w:rsidR="00FB154F" w:rsidRPr="00557B44" w:rsidRDefault="00FB154F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684EBA" w:rsidRPr="00DD5123" w:rsidRDefault="0087151A" w:rsidP="004019A6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strike/>
        </w:rPr>
      </w:pPr>
      <w:r w:rsidRPr="00557B44">
        <w:rPr>
          <w:rFonts w:ascii="Times New Roman" w:eastAsia="Calibri" w:hAnsi="Times New Roman"/>
        </w:rPr>
        <w:t>1. Arbitër mund të jetë vetëm personi fizik që ka zotësi të plotë juridike për të vepruar</w:t>
      </w:r>
      <w:r w:rsidR="0079074D">
        <w:rPr>
          <w:rFonts w:ascii="Times New Roman" w:eastAsia="Calibri" w:hAnsi="Times New Roman"/>
        </w:rPr>
        <w:t>.</w:t>
      </w:r>
      <w:r w:rsidRPr="00557B44">
        <w:rPr>
          <w:rFonts w:ascii="Times New Roman" w:eastAsia="Calibri" w:hAnsi="Times New Roman"/>
        </w:rPr>
        <w:t xml:space="preserve"> </w:t>
      </w:r>
    </w:p>
    <w:p w:rsidR="0087151A" w:rsidRPr="00557B44" w:rsidRDefault="0087151A" w:rsidP="00557B44">
      <w:pPr>
        <w:tabs>
          <w:tab w:val="left" w:pos="360"/>
        </w:tabs>
        <w:spacing w:line="276" w:lineRule="auto"/>
        <w:rPr>
          <w:rFonts w:ascii="Times New Roman" w:eastAsia="Calibri" w:hAnsi="Times New Roman"/>
        </w:rPr>
      </w:pPr>
    </w:p>
    <w:p w:rsidR="0025012F" w:rsidRDefault="0025012F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335A59" w:rsidRPr="00557B44">
        <w:rPr>
          <w:rFonts w:ascii="Times New Roman" w:eastAsia="Calibri" w:hAnsi="Times New Roman"/>
        </w:rPr>
        <w:t>1</w:t>
      </w:r>
      <w:r w:rsidR="004019A6">
        <w:rPr>
          <w:rFonts w:ascii="Times New Roman" w:eastAsia="Calibri" w:hAnsi="Times New Roman"/>
        </w:rPr>
        <w:t>6</w:t>
      </w:r>
    </w:p>
    <w:p w:rsidR="0084396E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 xml:space="preserve">Numri i </w:t>
      </w:r>
      <w:r w:rsidR="008D1A1F" w:rsidRPr="00557B44">
        <w:rPr>
          <w:rFonts w:ascii="Times New Roman" w:eastAsia="Calibri" w:hAnsi="Times New Roman"/>
          <w:b/>
          <w:bCs/>
        </w:rPr>
        <w:t>arb</w:t>
      </w:r>
      <w:r w:rsidR="00E73BE1" w:rsidRPr="00557B44">
        <w:rPr>
          <w:rFonts w:ascii="Times New Roman" w:eastAsia="Calibri" w:hAnsi="Times New Roman"/>
          <w:b/>
          <w:bCs/>
        </w:rPr>
        <w:t>itrave</w:t>
      </w:r>
    </w:p>
    <w:p w:rsidR="00FB154F" w:rsidRPr="00557B44" w:rsidRDefault="00FB154F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84396E" w:rsidRDefault="0084396E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 xml:space="preserve">1. </w:t>
      </w:r>
      <w:r w:rsidR="008A5913" w:rsidRPr="00557B44">
        <w:rPr>
          <w:rFonts w:ascii="Times New Roman" w:hAnsi="Times New Roman"/>
        </w:rPr>
        <w:t>Pal</w:t>
      </w:r>
      <w:r w:rsidR="00522456" w:rsidRPr="00557B44">
        <w:rPr>
          <w:rFonts w:ascii="Times New Roman" w:hAnsi="Times New Roman"/>
        </w:rPr>
        <w:t>ë</w:t>
      </w:r>
      <w:r w:rsidR="008A5913" w:rsidRPr="00557B44">
        <w:rPr>
          <w:rFonts w:ascii="Times New Roman" w:hAnsi="Times New Roman"/>
        </w:rPr>
        <w:t>t jan</w:t>
      </w:r>
      <w:r w:rsidR="00522456" w:rsidRPr="00557B44">
        <w:rPr>
          <w:rFonts w:ascii="Times New Roman" w:hAnsi="Times New Roman"/>
        </w:rPr>
        <w:t>ë</w:t>
      </w:r>
      <w:r w:rsidR="008A5913" w:rsidRPr="00557B44">
        <w:rPr>
          <w:rFonts w:ascii="Times New Roman" w:hAnsi="Times New Roman"/>
        </w:rPr>
        <w:t xml:space="preserve"> t</w:t>
      </w:r>
      <w:r w:rsidR="00522456" w:rsidRPr="00557B44">
        <w:rPr>
          <w:rFonts w:ascii="Times New Roman" w:hAnsi="Times New Roman"/>
        </w:rPr>
        <w:t>ë</w:t>
      </w:r>
      <w:r w:rsidR="008A5913" w:rsidRPr="00557B44">
        <w:rPr>
          <w:rFonts w:ascii="Times New Roman" w:hAnsi="Times New Roman"/>
        </w:rPr>
        <w:t xml:space="preserve"> lira t</w:t>
      </w:r>
      <w:r w:rsidR="00522456" w:rsidRPr="00557B44">
        <w:rPr>
          <w:rFonts w:ascii="Times New Roman" w:hAnsi="Times New Roman"/>
        </w:rPr>
        <w:t>ë</w:t>
      </w:r>
      <w:r w:rsidR="008A5913" w:rsidRPr="00557B44">
        <w:rPr>
          <w:rFonts w:ascii="Times New Roman" w:hAnsi="Times New Roman"/>
        </w:rPr>
        <w:t xml:space="preserve"> p</w:t>
      </w:r>
      <w:r w:rsidR="00522456" w:rsidRPr="00557B44">
        <w:rPr>
          <w:rFonts w:ascii="Times New Roman" w:hAnsi="Times New Roman"/>
        </w:rPr>
        <w:t>ë</w:t>
      </w:r>
      <w:r w:rsidR="008A5913" w:rsidRPr="00557B44">
        <w:rPr>
          <w:rFonts w:ascii="Times New Roman" w:hAnsi="Times New Roman"/>
        </w:rPr>
        <w:t>rcaktojn</w:t>
      </w:r>
      <w:r w:rsidR="00522456" w:rsidRPr="00557B44">
        <w:rPr>
          <w:rFonts w:ascii="Times New Roman" w:hAnsi="Times New Roman"/>
        </w:rPr>
        <w:t>ë</w:t>
      </w:r>
      <w:r w:rsidR="008A5913" w:rsidRPr="00557B44">
        <w:rPr>
          <w:rFonts w:ascii="Times New Roman" w:hAnsi="Times New Roman"/>
        </w:rPr>
        <w:t xml:space="preserve"> numrin e arbitrave</w:t>
      </w:r>
      <w:r w:rsidRPr="00557B44">
        <w:rPr>
          <w:rFonts w:ascii="Times New Roman" w:hAnsi="Times New Roman"/>
        </w:rPr>
        <w:t>, me kusht që të jetë një numër tek.</w:t>
      </w:r>
    </w:p>
    <w:p w:rsidR="00FD507B" w:rsidRPr="00557B44" w:rsidRDefault="00FD507B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84396E" w:rsidRDefault="0084396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2. Marr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veshja e arbitrazhit duhet t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p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rmbaj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</w:t>
      </w:r>
      <w:r w:rsidR="00D12128" w:rsidRPr="00557B44">
        <w:rPr>
          <w:rFonts w:ascii="Times New Roman" w:eastAsia="Calibri" w:hAnsi="Times New Roman"/>
        </w:rPr>
        <w:t>em</w:t>
      </w:r>
      <w:r w:rsidR="008A2128" w:rsidRPr="00557B44">
        <w:rPr>
          <w:rFonts w:ascii="Times New Roman" w:eastAsia="Calibri" w:hAnsi="Times New Roman"/>
        </w:rPr>
        <w:t>ë</w:t>
      </w:r>
      <w:r w:rsidR="00D12128" w:rsidRPr="00557B44">
        <w:rPr>
          <w:rFonts w:ascii="Times New Roman" w:eastAsia="Calibri" w:hAnsi="Times New Roman"/>
        </w:rPr>
        <w:t>rimin</w:t>
      </w:r>
      <w:r w:rsidR="00AD5C62" w:rsidRPr="00557B44">
        <w:rPr>
          <w:rFonts w:ascii="Times New Roman" w:eastAsia="Calibri" w:hAnsi="Times New Roman"/>
        </w:rPr>
        <w:t xml:space="preserve"> e</w:t>
      </w:r>
      <w:r w:rsidRPr="00557B44">
        <w:rPr>
          <w:rFonts w:ascii="Times New Roman" w:eastAsia="Calibri" w:hAnsi="Times New Roman"/>
        </w:rPr>
        <w:t xml:space="preserve"> arbitrave ose t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</w:t>
      </w:r>
      <w:r w:rsidR="00A7498B" w:rsidRPr="00557B44">
        <w:rPr>
          <w:rFonts w:ascii="Times New Roman" w:eastAsia="Calibri" w:hAnsi="Times New Roman"/>
        </w:rPr>
        <w:t>parashikoj</w:t>
      </w:r>
      <w:r w:rsidR="008A2128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numrin e arbitrave dhe m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nyr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n e </w:t>
      </w:r>
      <w:r w:rsidR="00D12128" w:rsidRPr="00557B44">
        <w:rPr>
          <w:rFonts w:ascii="Times New Roman" w:eastAsia="Calibri" w:hAnsi="Times New Roman"/>
        </w:rPr>
        <w:t>em</w:t>
      </w:r>
      <w:r w:rsidR="008A2128" w:rsidRPr="00557B44">
        <w:rPr>
          <w:rFonts w:ascii="Times New Roman" w:eastAsia="Calibri" w:hAnsi="Times New Roman"/>
        </w:rPr>
        <w:t>ë</w:t>
      </w:r>
      <w:r w:rsidR="00D12128" w:rsidRPr="00557B44">
        <w:rPr>
          <w:rFonts w:ascii="Times New Roman" w:eastAsia="Calibri" w:hAnsi="Times New Roman"/>
        </w:rPr>
        <w:t>rimit</w:t>
      </w:r>
      <w:r w:rsidRPr="00557B44">
        <w:rPr>
          <w:rFonts w:ascii="Times New Roman" w:eastAsia="Calibri" w:hAnsi="Times New Roman"/>
        </w:rPr>
        <w:t xml:space="preserve"> t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tyre. </w:t>
      </w:r>
    </w:p>
    <w:p w:rsidR="00FD507B" w:rsidRPr="00557B44" w:rsidRDefault="00FD507B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60002B" w:rsidRPr="00557B44" w:rsidRDefault="0084396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</w:t>
      </w:r>
      <w:r w:rsidR="00DC147D" w:rsidRPr="00557B44">
        <w:rPr>
          <w:rFonts w:ascii="Times New Roman" w:eastAsia="Calibri" w:hAnsi="Times New Roman"/>
        </w:rPr>
        <w:t>Në</w:t>
      </w:r>
      <w:r w:rsidR="0092003A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rast se mungon</w:t>
      </w:r>
      <w:r w:rsidR="0092003A" w:rsidRPr="00557B44">
        <w:rPr>
          <w:rFonts w:ascii="Times New Roman" w:eastAsia="Calibri" w:hAnsi="Times New Roman"/>
        </w:rPr>
        <w:t xml:space="preserve"> </w:t>
      </w:r>
      <w:r w:rsidR="00625F97" w:rsidRPr="00557B44">
        <w:rPr>
          <w:rFonts w:ascii="Times New Roman" w:eastAsia="Calibri" w:hAnsi="Times New Roman"/>
        </w:rPr>
        <w:t>p</w:t>
      </w:r>
      <w:r w:rsidR="0092003A" w:rsidRPr="00557B44">
        <w:rPr>
          <w:rFonts w:ascii="Times New Roman" w:eastAsia="Calibri" w:hAnsi="Times New Roman"/>
        </w:rPr>
        <w:t>ë</w:t>
      </w:r>
      <w:r w:rsidR="00625F97" w:rsidRPr="00557B44">
        <w:rPr>
          <w:rFonts w:ascii="Times New Roman" w:eastAsia="Calibri" w:hAnsi="Times New Roman"/>
        </w:rPr>
        <w:t>rcaktimi</w:t>
      </w:r>
      <w:r w:rsidRPr="00557B44">
        <w:rPr>
          <w:rFonts w:ascii="Times New Roman" w:eastAsia="Calibri" w:hAnsi="Times New Roman"/>
        </w:rPr>
        <w:t xml:space="preserve"> i numrit t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arbitrave dhe pal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t nuk bien dakord</w:t>
      </w:r>
      <w:r w:rsidR="00CC7033" w:rsidRPr="00557B44">
        <w:rPr>
          <w:rFonts w:ascii="Times New Roman" w:eastAsia="Calibri" w:hAnsi="Times New Roman"/>
        </w:rPr>
        <w:t xml:space="preserve"> për të</w:t>
      </w:r>
      <w:r w:rsidRPr="00557B44">
        <w:rPr>
          <w:rFonts w:ascii="Times New Roman" w:eastAsia="Calibri" w:hAnsi="Times New Roman"/>
        </w:rPr>
        <w:t xml:space="preserve">, numri </w:t>
      </w:r>
      <w:r w:rsidR="00CC7033" w:rsidRPr="00557B44">
        <w:rPr>
          <w:rFonts w:ascii="Times New Roman" w:eastAsia="Calibri" w:hAnsi="Times New Roman"/>
        </w:rPr>
        <w:t>i</w:t>
      </w:r>
      <w:r w:rsidRPr="00557B44">
        <w:rPr>
          <w:rFonts w:ascii="Times New Roman" w:eastAsia="Calibri" w:hAnsi="Times New Roman"/>
        </w:rPr>
        <w:t xml:space="preserve"> arbitrave do t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jet</w:t>
      </w:r>
      <w:r w:rsidR="0010731E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tre</w:t>
      </w:r>
      <w:r w:rsidR="00CC7033" w:rsidRPr="00557B44">
        <w:rPr>
          <w:rFonts w:ascii="Times New Roman" w:eastAsia="Calibri" w:hAnsi="Times New Roman"/>
        </w:rPr>
        <w:t>.</w:t>
      </w:r>
      <w:r w:rsidRPr="00557B44">
        <w:rPr>
          <w:rFonts w:ascii="Times New Roman" w:eastAsia="Calibri" w:hAnsi="Times New Roman"/>
        </w:rPr>
        <w:t xml:space="preserve"> </w:t>
      </w:r>
    </w:p>
    <w:p w:rsidR="0084396E" w:rsidRPr="00557B44" w:rsidRDefault="0084396E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DB1F16" w:rsidRDefault="00DB1F16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1</w:t>
      </w:r>
      <w:r w:rsidR="004019A6">
        <w:rPr>
          <w:rFonts w:ascii="Times New Roman" w:eastAsia="Calibri" w:hAnsi="Times New Roman"/>
        </w:rPr>
        <w:t>7</w:t>
      </w:r>
    </w:p>
    <w:p w:rsidR="0034553D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Emërimi i arbitr</w:t>
      </w:r>
      <w:r w:rsidR="00C31A36" w:rsidRPr="00557B44">
        <w:rPr>
          <w:rFonts w:ascii="Times New Roman" w:eastAsia="Calibri" w:hAnsi="Times New Roman"/>
          <w:b/>
          <w:bCs/>
        </w:rPr>
        <w:t>it</w:t>
      </w:r>
    </w:p>
    <w:p w:rsidR="00FB154F" w:rsidRPr="00557B44" w:rsidRDefault="00FB154F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BF35B6" w:rsidRDefault="00DB1F16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50343" w:rsidRPr="00DB1F16">
        <w:rPr>
          <w:rFonts w:ascii="Times New Roman" w:hAnsi="Times New Roman"/>
        </w:rPr>
        <w:t>Procedurat për emërimin e arbitrave përcaktohen nga palët.</w:t>
      </w:r>
    </w:p>
    <w:p w:rsidR="00DB09D8" w:rsidRPr="00DB1F16" w:rsidRDefault="00DB09D8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BF35B6" w:rsidRDefault="00DB1F16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F35B6" w:rsidRPr="00DB1F16">
        <w:rPr>
          <w:rFonts w:ascii="Times New Roman" w:hAnsi="Times New Roman"/>
        </w:rPr>
        <w:t>Në rast se palët nuk kanë përcaktuar me marrëveshje procedurën e emërimit të arbitrave, zbatohen dispozitat e këtij neni.</w:t>
      </w:r>
    </w:p>
    <w:p w:rsidR="00BE5208" w:rsidRPr="00DB1F16" w:rsidRDefault="00BE5208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BF35B6" w:rsidRDefault="00DB1F16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F35B6" w:rsidRPr="00DB1F16">
        <w:rPr>
          <w:rFonts w:ascii="Times New Roman" w:hAnsi="Times New Roman"/>
        </w:rPr>
        <w:t>Në rast se</w:t>
      </w:r>
      <w:r w:rsidR="00550343" w:rsidRPr="00DB1F16">
        <w:rPr>
          <w:rFonts w:ascii="Times New Roman" w:hAnsi="Times New Roman"/>
        </w:rPr>
        <w:t xml:space="preserve"> palët kanë rënë dakord që një mosmarrëveshje </w:t>
      </w:r>
      <w:r w:rsidR="00BF35B6" w:rsidRPr="00DB1F16">
        <w:rPr>
          <w:rFonts w:ascii="Times New Roman" w:hAnsi="Times New Roman"/>
        </w:rPr>
        <w:t xml:space="preserve">arbitrazhi do të zgjidhet nga </w:t>
      </w:r>
      <w:r w:rsidR="00CF4D33">
        <w:rPr>
          <w:rFonts w:ascii="Times New Roman" w:hAnsi="Times New Roman"/>
        </w:rPr>
        <w:t>institucion</w:t>
      </w:r>
      <w:r w:rsidR="00BF35B6" w:rsidRPr="00DB1F16">
        <w:rPr>
          <w:rFonts w:ascii="Times New Roman" w:hAnsi="Times New Roman"/>
        </w:rPr>
        <w:t>i i arbitrazhit</w:t>
      </w:r>
      <w:r w:rsidR="00550343" w:rsidRPr="00DB1F16">
        <w:rPr>
          <w:rFonts w:ascii="Times New Roman" w:hAnsi="Times New Roman"/>
        </w:rPr>
        <w:t>, arbitrat caktohen nga lista e arbitrave në përputhje me rregullat</w:t>
      </w:r>
      <w:r w:rsidR="00BF35B6" w:rsidRPr="00DB1F16">
        <w:rPr>
          <w:rFonts w:ascii="Times New Roman" w:hAnsi="Times New Roman"/>
        </w:rPr>
        <w:t xml:space="preserve"> procedurale të zbatueshme të </w:t>
      </w:r>
      <w:r w:rsidR="00CF4D33">
        <w:rPr>
          <w:rFonts w:ascii="Times New Roman" w:hAnsi="Times New Roman"/>
        </w:rPr>
        <w:t>institucion</w:t>
      </w:r>
      <w:r w:rsidR="00BF35B6" w:rsidRPr="00DB1F16">
        <w:rPr>
          <w:rFonts w:ascii="Times New Roman" w:hAnsi="Times New Roman"/>
        </w:rPr>
        <w:t>it</w:t>
      </w:r>
      <w:r w:rsidR="00550343" w:rsidRPr="00DB1F16">
        <w:rPr>
          <w:rFonts w:ascii="Times New Roman" w:hAnsi="Times New Roman"/>
        </w:rPr>
        <w:t>, duke marrë parasysh barazinë e palëve.</w:t>
      </w:r>
    </w:p>
    <w:p w:rsidR="00DB09D8" w:rsidRPr="00DB1F16" w:rsidRDefault="00DB09D8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BF35B6" w:rsidRDefault="00DB1F16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F35B6" w:rsidRPr="00DB1F16">
        <w:rPr>
          <w:rFonts w:ascii="Times New Roman" w:hAnsi="Times New Roman"/>
        </w:rPr>
        <w:t>Në rast se</w:t>
      </w:r>
      <w:r w:rsidR="00550343" w:rsidRPr="00DB1F16">
        <w:rPr>
          <w:rFonts w:ascii="Times New Roman" w:hAnsi="Times New Roman"/>
        </w:rPr>
        <w:t xml:space="preserve"> palët kanë rënë dakord që një mosmarrëveshje </w:t>
      </w:r>
      <w:r w:rsidR="00BF35B6" w:rsidRPr="00DB1F16">
        <w:rPr>
          <w:rFonts w:ascii="Times New Roman" w:hAnsi="Times New Roman"/>
        </w:rPr>
        <w:t xml:space="preserve">arbitrazhi </w:t>
      </w:r>
      <w:r w:rsidR="00550343" w:rsidRPr="00DB1F16">
        <w:rPr>
          <w:rFonts w:ascii="Times New Roman" w:hAnsi="Times New Roman"/>
        </w:rPr>
        <w:t xml:space="preserve">do </w:t>
      </w:r>
      <w:r w:rsidR="00BF35B6" w:rsidRPr="00DB1F16">
        <w:rPr>
          <w:rFonts w:ascii="Times New Roman" w:hAnsi="Times New Roman"/>
        </w:rPr>
        <w:t xml:space="preserve">zgjidhet </w:t>
      </w:r>
      <w:r w:rsidR="00550343" w:rsidRPr="00DB1F16">
        <w:rPr>
          <w:rFonts w:ascii="Times New Roman" w:hAnsi="Times New Roman"/>
        </w:rPr>
        <w:t>nga</w:t>
      </w:r>
      <w:r w:rsidR="00BF35B6" w:rsidRPr="00DB1F16">
        <w:rPr>
          <w:rFonts w:ascii="Times New Roman" w:hAnsi="Times New Roman"/>
        </w:rPr>
        <w:t xml:space="preserve"> arbitrazhi </w:t>
      </w:r>
      <w:r w:rsidR="00550343" w:rsidRPr="00DB1F16">
        <w:rPr>
          <w:rFonts w:ascii="Times New Roman" w:hAnsi="Times New Roman"/>
        </w:rPr>
        <w:t xml:space="preserve">ad hoc, secila palë cakton një arbitër. Të dy arbitrat </w:t>
      </w:r>
      <w:r w:rsidR="00BF35B6" w:rsidRPr="00DB1F16">
        <w:rPr>
          <w:rFonts w:ascii="Times New Roman" w:hAnsi="Times New Roman"/>
        </w:rPr>
        <w:t>me marrëveshje caktojnë</w:t>
      </w:r>
      <w:r w:rsidR="00550343" w:rsidRPr="00DB1F16">
        <w:rPr>
          <w:rFonts w:ascii="Times New Roman" w:hAnsi="Times New Roman"/>
        </w:rPr>
        <w:t>, arbitrin e tretë, i cili do të jetë kryesuesi i trupit gjykues të arbitrazhit.</w:t>
      </w:r>
    </w:p>
    <w:p w:rsidR="00DB09D8" w:rsidRPr="00DB1F16" w:rsidRDefault="00DB09D8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BF35B6" w:rsidRDefault="00DB1F16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Gjykata e</w:t>
      </w:r>
      <w:r w:rsidR="00550343" w:rsidRPr="00DB1F16">
        <w:rPr>
          <w:rFonts w:ascii="Times New Roman" w:hAnsi="Times New Roman"/>
        </w:rPr>
        <w:t xml:space="preserve"> arbitrazhit mund të përbëhet</w:t>
      </w:r>
      <w:r w:rsidR="00335A59" w:rsidRPr="00DB1F16">
        <w:rPr>
          <w:rFonts w:ascii="Times New Roman" w:hAnsi="Times New Roman"/>
        </w:rPr>
        <w:t xml:space="preserve"> edhe</w:t>
      </w:r>
      <w:r w:rsidR="00550343" w:rsidRPr="00DB1F16">
        <w:rPr>
          <w:rFonts w:ascii="Times New Roman" w:hAnsi="Times New Roman"/>
        </w:rPr>
        <w:t xml:space="preserve"> nga një arbitër, nëse palët bien dakord.</w:t>
      </w:r>
    </w:p>
    <w:p w:rsidR="00DB09D8" w:rsidRPr="00DB1F16" w:rsidRDefault="00DB09D8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550343" w:rsidRDefault="00DB1F16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550343" w:rsidRPr="00DB1F16">
        <w:rPr>
          <w:rFonts w:ascii="Times New Roman" w:hAnsi="Times New Roman"/>
        </w:rPr>
        <w:t xml:space="preserve">Nëse një palë emëron një arbitër dhe njofton palën tjetër për të, ajo nuk mund të </w:t>
      </w:r>
      <w:r>
        <w:rPr>
          <w:rFonts w:ascii="Times New Roman" w:hAnsi="Times New Roman"/>
        </w:rPr>
        <w:t>revokoj</w:t>
      </w:r>
      <w:r w:rsidR="00C0500A">
        <w:rPr>
          <w:rFonts w:ascii="Times New Roman" w:hAnsi="Times New Roman"/>
        </w:rPr>
        <w:t>ë</w:t>
      </w:r>
      <w:r>
        <w:rPr>
          <w:rFonts w:ascii="Times New Roman" w:hAnsi="Times New Roman"/>
        </w:rPr>
        <w:t>/z</w:t>
      </w:r>
      <w:r w:rsidR="00C0500A">
        <w:rPr>
          <w:rFonts w:ascii="Times New Roman" w:hAnsi="Times New Roman"/>
        </w:rPr>
        <w:t>ë</w:t>
      </w:r>
      <w:r>
        <w:rPr>
          <w:rFonts w:ascii="Times New Roman" w:hAnsi="Times New Roman"/>
        </w:rPr>
        <w:t>vend</w:t>
      </w:r>
      <w:r w:rsidR="00C0500A">
        <w:rPr>
          <w:rFonts w:ascii="Times New Roman" w:hAnsi="Times New Roman"/>
        </w:rPr>
        <w:t>ë</w:t>
      </w:r>
      <w:r>
        <w:rPr>
          <w:rFonts w:ascii="Times New Roman" w:hAnsi="Times New Roman"/>
        </w:rPr>
        <w:t>soj</w:t>
      </w:r>
      <w:r w:rsidR="00C0500A">
        <w:rPr>
          <w:rFonts w:ascii="Times New Roman" w:hAnsi="Times New Roman"/>
        </w:rPr>
        <w:t>ë</w:t>
      </w:r>
      <w:r w:rsidR="00BF35B6" w:rsidRPr="00DB1F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="00C0500A">
        <w:rPr>
          <w:rFonts w:ascii="Times New Roman" w:hAnsi="Times New Roman"/>
        </w:rPr>
        <w:t>ë</w:t>
      </w:r>
      <w:r>
        <w:rPr>
          <w:rFonts w:ascii="Times New Roman" w:hAnsi="Times New Roman"/>
        </w:rPr>
        <w:t>t</w:t>
      </w:r>
      <w:r w:rsidR="00C0500A">
        <w:rPr>
          <w:rFonts w:ascii="Times New Roman" w:hAnsi="Times New Roman"/>
        </w:rPr>
        <w:t>ë</w:t>
      </w:r>
      <w:r w:rsidR="00550343" w:rsidRPr="00DB1F16">
        <w:rPr>
          <w:rFonts w:ascii="Times New Roman" w:hAnsi="Times New Roman"/>
        </w:rPr>
        <w:t xml:space="preserve"> arbitër </w:t>
      </w:r>
      <w:r>
        <w:rPr>
          <w:rFonts w:ascii="Times New Roman" w:hAnsi="Times New Roman"/>
        </w:rPr>
        <w:t>pa pëlqimin e palës tjetër.</w:t>
      </w:r>
    </w:p>
    <w:p w:rsidR="00BE5208" w:rsidRPr="00DB1F16" w:rsidRDefault="00BE5208" w:rsidP="00DB1F16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FE6FD5" w:rsidRDefault="00335A59" w:rsidP="00557B44">
      <w:pPr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lastRenderedPageBreak/>
        <w:t xml:space="preserve">7. </w:t>
      </w:r>
      <w:r w:rsidR="0082724E" w:rsidRPr="00557B44">
        <w:rPr>
          <w:rFonts w:ascii="Times New Roman" w:eastAsia="Calibri" w:hAnsi="Times New Roman"/>
        </w:rPr>
        <w:t xml:space="preserve">Nëse </w:t>
      </w:r>
      <w:r w:rsidR="00A20D7C" w:rsidRPr="00557B44">
        <w:rPr>
          <w:rFonts w:ascii="Times New Roman" w:eastAsia="Calibri" w:hAnsi="Times New Roman"/>
        </w:rPr>
        <w:t xml:space="preserve">palët nuk bien dakord mbi arbitrin </w:t>
      </w:r>
      <w:r w:rsidR="00DB1F16">
        <w:rPr>
          <w:rFonts w:ascii="Times New Roman" w:eastAsia="Calibri" w:hAnsi="Times New Roman"/>
        </w:rPr>
        <w:t>e vet</w:t>
      </w:r>
      <w:r w:rsidR="00C0500A">
        <w:rPr>
          <w:rFonts w:ascii="Times New Roman" w:eastAsia="Calibri" w:hAnsi="Times New Roman"/>
        </w:rPr>
        <w:t>ë</w:t>
      </w:r>
      <w:r w:rsidR="00DB1F16">
        <w:rPr>
          <w:rFonts w:ascii="Times New Roman" w:eastAsia="Calibri" w:hAnsi="Times New Roman"/>
        </w:rPr>
        <w:t xml:space="preserve">m </w:t>
      </w:r>
      <w:r w:rsidR="00A20D7C" w:rsidRPr="00557B44">
        <w:rPr>
          <w:rFonts w:ascii="Times New Roman" w:eastAsia="Calibri" w:hAnsi="Times New Roman"/>
        </w:rPr>
        <w:t xml:space="preserve">brenda 30 (tridhjetë) ditëve nga fillimi i </w:t>
      </w:r>
      <w:r w:rsidR="00A20D7C" w:rsidRPr="0075298D">
        <w:rPr>
          <w:rFonts w:ascii="Times New Roman" w:eastAsia="Calibri" w:hAnsi="Times New Roman"/>
        </w:rPr>
        <w:t>procedurave të arbitrazhit</w:t>
      </w:r>
      <w:r w:rsidR="00205781" w:rsidRPr="0075298D">
        <w:rPr>
          <w:rFonts w:ascii="Times New Roman" w:eastAsia="Calibri" w:hAnsi="Times New Roman"/>
        </w:rPr>
        <w:t>,</w:t>
      </w:r>
      <w:r w:rsidR="00A20D7C" w:rsidRPr="0075298D">
        <w:rPr>
          <w:rFonts w:ascii="Times New Roman" w:eastAsia="Calibri" w:hAnsi="Times New Roman"/>
        </w:rPr>
        <w:t xml:space="preserve"> sipas </w:t>
      </w:r>
      <w:r w:rsidR="0075298D" w:rsidRPr="0075298D">
        <w:rPr>
          <w:rFonts w:ascii="Times New Roman" w:eastAsia="Calibri" w:hAnsi="Times New Roman"/>
        </w:rPr>
        <w:t>nenit 3</w:t>
      </w:r>
      <w:r w:rsidR="00A20D7C" w:rsidRPr="0075298D">
        <w:rPr>
          <w:rFonts w:ascii="Times New Roman" w:eastAsia="Calibri" w:hAnsi="Times New Roman"/>
        </w:rPr>
        <w:t xml:space="preserve"> të këtij ligji, </w:t>
      </w:r>
      <w:r w:rsidR="00CC7033" w:rsidRPr="0075298D">
        <w:rPr>
          <w:rFonts w:ascii="Times New Roman" w:eastAsia="Calibri" w:hAnsi="Times New Roman"/>
        </w:rPr>
        <w:t>secila nga palë</w:t>
      </w:r>
      <w:r w:rsidR="00205781" w:rsidRPr="0075298D">
        <w:rPr>
          <w:rFonts w:ascii="Times New Roman" w:eastAsia="Calibri" w:hAnsi="Times New Roman"/>
        </w:rPr>
        <w:t>t</w:t>
      </w:r>
      <w:r w:rsidR="00CC7033" w:rsidRPr="0075298D">
        <w:rPr>
          <w:rFonts w:ascii="Times New Roman" w:eastAsia="Calibri" w:hAnsi="Times New Roman"/>
        </w:rPr>
        <w:t xml:space="preserve"> ka të drejtë t’</w:t>
      </w:r>
      <w:r w:rsidR="00205781" w:rsidRPr="0075298D">
        <w:rPr>
          <w:rFonts w:ascii="Times New Roman" w:eastAsia="Calibri" w:hAnsi="Times New Roman"/>
        </w:rPr>
        <w:t>i</w:t>
      </w:r>
      <w:r w:rsidR="00CC7033" w:rsidRPr="0075298D">
        <w:rPr>
          <w:rFonts w:ascii="Times New Roman" w:eastAsia="Calibri" w:hAnsi="Times New Roman"/>
        </w:rPr>
        <w:t xml:space="preserve"> drejtohet</w:t>
      </w:r>
      <w:r w:rsidR="00CC7033" w:rsidRPr="00557B44">
        <w:rPr>
          <w:rFonts w:ascii="Times New Roman" w:eastAsia="Calibri" w:hAnsi="Times New Roman"/>
        </w:rPr>
        <w:t xml:space="preserve"> </w:t>
      </w:r>
      <w:r w:rsidR="00205781" w:rsidRPr="00557B44">
        <w:rPr>
          <w:rFonts w:ascii="Times New Roman" w:eastAsia="Calibri" w:hAnsi="Times New Roman"/>
        </w:rPr>
        <w:t xml:space="preserve">kryetarit të gjykatës </w:t>
      </w:r>
      <w:r w:rsidR="00FE6FD5" w:rsidRPr="00557B44">
        <w:rPr>
          <w:rFonts w:ascii="Times New Roman" w:eastAsia="Calibri" w:hAnsi="Times New Roman"/>
        </w:rPr>
        <w:t>s</w:t>
      </w:r>
      <w:r w:rsidR="00B67863" w:rsidRPr="00557B44">
        <w:rPr>
          <w:rFonts w:ascii="Times New Roman" w:eastAsia="Calibri" w:hAnsi="Times New Roman"/>
        </w:rPr>
        <w:t>ë</w:t>
      </w:r>
      <w:r w:rsidR="00FE6FD5" w:rsidRPr="00557B44">
        <w:rPr>
          <w:rFonts w:ascii="Times New Roman" w:eastAsia="Calibri" w:hAnsi="Times New Roman"/>
        </w:rPr>
        <w:t xml:space="preserve"> rrethit </w:t>
      </w:r>
      <w:r w:rsidR="00D12128" w:rsidRPr="00557B44">
        <w:rPr>
          <w:rFonts w:ascii="Times New Roman" w:eastAsia="Calibri" w:hAnsi="Times New Roman"/>
        </w:rPr>
        <w:t>gjyq</w:t>
      </w:r>
      <w:r w:rsidR="008A2128" w:rsidRPr="00557B44">
        <w:rPr>
          <w:rFonts w:ascii="Times New Roman" w:eastAsia="Calibri" w:hAnsi="Times New Roman"/>
        </w:rPr>
        <w:t>ë</w:t>
      </w:r>
      <w:r w:rsidR="00D12128" w:rsidRPr="00557B44">
        <w:rPr>
          <w:rFonts w:ascii="Times New Roman" w:eastAsia="Calibri" w:hAnsi="Times New Roman"/>
        </w:rPr>
        <w:t xml:space="preserve">sor </w:t>
      </w:r>
      <w:r w:rsidR="00FE6FD5" w:rsidRPr="00557B44">
        <w:rPr>
          <w:rFonts w:ascii="Times New Roman" w:eastAsia="Calibri" w:hAnsi="Times New Roman"/>
        </w:rPr>
        <w:t>ku ndodhet vendi i arbitrazhit për të bërë emërimin e arbitrit.</w:t>
      </w:r>
    </w:p>
    <w:p w:rsidR="00BE5208" w:rsidRPr="00557B44" w:rsidRDefault="00BE5208" w:rsidP="00557B44">
      <w:pPr>
        <w:spacing w:line="276" w:lineRule="auto"/>
        <w:jc w:val="both"/>
        <w:rPr>
          <w:rFonts w:ascii="Times New Roman" w:eastAsia="Calibri" w:hAnsi="Times New Roman"/>
        </w:rPr>
      </w:pPr>
    </w:p>
    <w:p w:rsidR="008A2128" w:rsidRDefault="00335A59" w:rsidP="00557B44">
      <w:pPr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8</w:t>
      </w:r>
      <w:r w:rsidR="008A2128" w:rsidRPr="00557B44">
        <w:rPr>
          <w:rFonts w:ascii="Times New Roman" w:eastAsia="Calibri" w:hAnsi="Times New Roman"/>
        </w:rPr>
        <w:t>. Kryetari i gjykatës kompetente kryen emërimin e arbitrit sipas këtij neni, brenda 15 ditëve nga marrja e kërkesës, me kusht që marrëveshja e arbitrazhit të mos jetë haptazi e pavlefshme ose t</w:t>
      </w:r>
      <w:r w:rsidR="00FD7C2A" w:rsidRPr="00557B44">
        <w:rPr>
          <w:rFonts w:ascii="Times New Roman" w:eastAsia="Calibri" w:hAnsi="Times New Roman"/>
        </w:rPr>
        <w:t>ë</w:t>
      </w:r>
      <w:r w:rsidR="008A2128" w:rsidRPr="00557B44">
        <w:rPr>
          <w:rFonts w:ascii="Times New Roman" w:eastAsia="Calibri" w:hAnsi="Times New Roman"/>
        </w:rPr>
        <w:t xml:space="preserve"> mos parashikoj</w:t>
      </w:r>
      <w:r w:rsidR="00FD7C2A" w:rsidRPr="00557B44">
        <w:rPr>
          <w:rFonts w:ascii="Times New Roman" w:eastAsia="Calibri" w:hAnsi="Times New Roman"/>
        </w:rPr>
        <w:t>ë</w:t>
      </w:r>
      <w:r w:rsidR="008A2128" w:rsidRPr="00557B44">
        <w:rPr>
          <w:rFonts w:ascii="Times New Roman" w:eastAsia="Calibri" w:hAnsi="Times New Roman"/>
        </w:rPr>
        <w:t xml:space="preserve"> një arbitrazh </w:t>
      </w:r>
      <w:r w:rsidR="001F3606" w:rsidRPr="00557B44">
        <w:rPr>
          <w:rFonts w:ascii="Times New Roman" w:eastAsia="Calibri" w:hAnsi="Times New Roman"/>
        </w:rPr>
        <w:t>jasht</w:t>
      </w:r>
      <w:r w:rsidR="00722F6E" w:rsidRPr="00557B44">
        <w:rPr>
          <w:rFonts w:ascii="Times New Roman" w:eastAsia="Calibri" w:hAnsi="Times New Roman"/>
        </w:rPr>
        <w:t>ë</w:t>
      </w:r>
      <w:r w:rsidR="001F3606" w:rsidRPr="00557B44">
        <w:rPr>
          <w:rFonts w:ascii="Times New Roman" w:eastAsia="Calibri" w:hAnsi="Times New Roman"/>
        </w:rPr>
        <w:t xml:space="preserve"> Shqip</w:t>
      </w:r>
      <w:r w:rsidR="00722F6E" w:rsidRPr="00557B44">
        <w:rPr>
          <w:rFonts w:ascii="Times New Roman" w:eastAsia="Calibri" w:hAnsi="Times New Roman"/>
        </w:rPr>
        <w:t>ë</w:t>
      </w:r>
      <w:r w:rsidR="001F3606" w:rsidRPr="00557B44">
        <w:rPr>
          <w:rFonts w:ascii="Times New Roman" w:eastAsia="Calibri" w:hAnsi="Times New Roman"/>
        </w:rPr>
        <w:t>ris</w:t>
      </w:r>
      <w:r w:rsidR="00722F6E" w:rsidRPr="00557B44">
        <w:rPr>
          <w:rFonts w:ascii="Times New Roman" w:eastAsia="Calibri" w:hAnsi="Times New Roman"/>
        </w:rPr>
        <w:t>ë</w:t>
      </w:r>
      <w:r w:rsidR="008A2128" w:rsidRPr="00557B44">
        <w:rPr>
          <w:rFonts w:ascii="Times New Roman" w:eastAsia="Calibri" w:hAnsi="Times New Roman"/>
        </w:rPr>
        <w:t>.</w:t>
      </w:r>
    </w:p>
    <w:p w:rsidR="00BE5208" w:rsidRPr="00557B44" w:rsidRDefault="00BE5208" w:rsidP="00557B44">
      <w:pPr>
        <w:spacing w:line="276" w:lineRule="auto"/>
        <w:jc w:val="both"/>
        <w:rPr>
          <w:rFonts w:ascii="Times New Roman" w:eastAsia="Calibri" w:hAnsi="Times New Roman"/>
        </w:rPr>
      </w:pPr>
    </w:p>
    <w:p w:rsidR="0034553D" w:rsidRDefault="00335A59" w:rsidP="00557B44">
      <w:pPr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9</w:t>
      </w:r>
      <w:r w:rsidR="008A2128" w:rsidRPr="00557B44">
        <w:rPr>
          <w:rFonts w:ascii="Times New Roman" w:eastAsia="Calibri" w:hAnsi="Times New Roman"/>
        </w:rPr>
        <w:t xml:space="preserve">. Në emërimin e arbitrit, kryetari i gjykatës merr në konsideratë </w:t>
      </w:r>
      <w:r w:rsidR="00B75A85" w:rsidRPr="00557B44">
        <w:rPr>
          <w:rFonts w:ascii="Times New Roman" w:eastAsia="Calibri" w:hAnsi="Times New Roman"/>
        </w:rPr>
        <w:t>cil</w:t>
      </w:r>
      <w:r w:rsidR="00722F6E" w:rsidRPr="00557B44">
        <w:rPr>
          <w:rFonts w:ascii="Times New Roman" w:eastAsia="Calibri" w:hAnsi="Times New Roman"/>
        </w:rPr>
        <w:t>ë</w:t>
      </w:r>
      <w:r w:rsidR="00B75A85" w:rsidRPr="00557B44">
        <w:rPr>
          <w:rFonts w:ascii="Times New Roman" w:eastAsia="Calibri" w:hAnsi="Times New Roman"/>
        </w:rPr>
        <w:t>sit</w:t>
      </w:r>
      <w:r w:rsidR="00722F6E" w:rsidRPr="00557B44">
        <w:rPr>
          <w:rFonts w:ascii="Times New Roman" w:eastAsia="Calibri" w:hAnsi="Times New Roman"/>
        </w:rPr>
        <w:t>ë</w:t>
      </w:r>
      <w:r w:rsidR="00B75A85" w:rsidRPr="00557B44">
        <w:rPr>
          <w:rFonts w:ascii="Times New Roman" w:eastAsia="Calibri" w:hAnsi="Times New Roman"/>
        </w:rPr>
        <w:t xml:space="preserve"> dhe </w:t>
      </w:r>
      <w:r w:rsidR="008A2128" w:rsidRPr="00557B44">
        <w:rPr>
          <w:rFonts w:ascii="Times New Roman" w:eastAsia="Calibri" w:hAnsi="Times New Roman"/>
        </w:rPr>
        <w:t xml:space="preserve">kualifikimet profesionale, sipas përcaktimeve të palëve në marrëveshjen e arbitrazhit ose që janë të nevojshme për zgjidhjen e mosmarrëveshjes, si dhe çdo rrethanë tjetër që garanton emërimin e një arbitri të pavarur dhe të paanshëm. </w:t>
      </w:r>
    </w:p>
    <w:p w:rsidR="00DB09D8" w:rsidRPr="00557B44" w:rsidRDefault="00DB09D8" w:rsidP="00557B44">
      <w:pPr>
        <w:spacing w:line="276" w:lineRule="auto"/>
        <w:jc w:val="both"/>
        <w:rPr>
          <w:rFonts w:ascii="Times New Roman" w:eastAsia="Calibri" w:hAnsi="Times New Roman"/>
        </w:rPr>
      </w:pPr>
    </w:p>
    <w:p w:rsidR="008A2128" w:rsidRDefault="00335A59" w:rsidP="00557B44">
      <w:pPr>
        <w:spacing w:line="276" w:lineRule="auto"/>
        <w:jc w:val="both"/>
        <w:rPr>
          <w:rFonts w:ascii="Times New Roman" w:eastAsia="Calibri" w:hAnsi="Times New Roman"/>
        </w:rPr>
      </w:pPr>
      <w:r w:rsidRPr="00EF50E3">
        <w:rPr>
          <w:rFonts w:ascii="Times New Roman" w:eastAsia="Calibri" w:hAnsi="Times New Roman"/>
        </w:rPr>
        <w:t>10</w:t>
      </w:r>
      <w:r w:rsidR="0034553D" w:rsidRPr="00EF50E3">
        <w:rPr>
          <w:rFonts w:ascii="Times New Roman" w:eastAsia="Calibri" w:hAnsi="Times New Roman"/>
        </w:rPr>
        <w:t xml:space="preserve">. </w:t>
      </w:r>
      <w:r w:rsidR="008A2128" w:rsidRPr="00EF50E3">
        <w:rPr>
          <w:rFonts w:ascii="Times New Roman" w:eastAsia="Calibri" w:hAnsi="Times New Roman"/>
        </w:rPr>
        <w:t xml:space="preserve">Kundër vendimit </w:t>
      </w:r>
      <w:r w:rsidR="0034553D" w:rsidRPr="00EF50E3">
        <w:rPr>
          <w:rFonts w:ascii="Times New Roman" w:eastAsia="Calibri" w:hAnsi="Times New Roman"/>
        </w:rPr>
        <w:t>t</w:t>
      </w:r>
      <w:r w:rsidR="00FD7C2A" w:rsidRPr="00EF50E3">
        <w:rPr>
          <w:rFonts w:ascii="Times New Roman" w:eastAsia="Calibri" w:hAnsi="Times New Roman"/>
        </w:rPr>
        <w:t>ë</w:t>
      </w:r>
      <w:r w:rsidR="0034553D" w:rsidRPr="00EF50E3">
        <w:rPr>
          <w:rFonts w:ascii="Times New Roman" w:eastAsia="Calibri" w:hAnsi="Times New Roman"/>
        </w:rPr>
        <w:t xml:space="preserve"> kryetarit t</w:t>
      </w:r>
      <w:r w:rsidR="00FD7C2A" w:rsidRPr="00EF50E3">
        <w:rPr>
          <w:rFonts w:ascii="Times New Roman" w:eastAsia="Calibri" w:hAnsi="Times New Roman"/>
        </w:rPr>
        <w:t>ë</w:t>
      </w:r>
      <w:r w:rsidR="0034553D" w:rsidRPr="00EF50E3">
        <w:rPr>
          <w:rFonts w:ascii="Times New Roman" w:eastAsia="Calibri" w:hAnsi="Times New Roman"/>
        </w:rPr>
        <w:t xml:space="preserve"> gjykat</w:t>
      </w:r>
      <w:r w:rsidR="00FD7C2A" w:rsidRPr="00EF50E3">
        <w:rPr>
          <w:rFonts w:ascii="Times New Roman" w:eastAsia="Calibri" w:hAnsi="Times New Roman"/>
        </w:rPr>
        <w:t>ë</w:t>
      </w:r>
      <w:r w:rsidR="0034553D" w:rsidRPr="00EF50E3">
        <w:rPr>
          <w:rFonts w:ascii="Times New Roman" w:eastAsia="Calibri" w:hAnsi="Times New Roman"/>
        </w:rPr>
        <w:t>s p</w:t>
      </w:r>
      <w:r w:rsidR="00FD7C2A" w:rsidRPr="00EF50E3">
        <w:rPr>
          <w:rFonts w:ascii="Times New Roman" w:eastAsia="Calibri" w:hAnsi="Times New Roman"/>
        </w:rPr>
        <w:t>ë</w:t>
      </w:r>
      <w:r w:rsidR="0034553D" w:rsidRPr="00EF50E3">
        <w:rPr>
          <w:rFonts w:ascii="Times New Roman" w:eastAsia="Calibri" w:hAnsi="Times New Roman"/>
        </w:rPr>
        <w:t>r em</w:t>
      </w:r>
      <w:r w:rsidR="00FD7C2A" w:rsidRPr="00EF50E3">
        <w:rPr>
          <w:rFonts w:ascii="Times New Roman" w:eastAsia="Calibri" w:hAnsi="Times New Roman"/>
        </w:rPr>
        <w:t>ë</w:t>
      </w:r>
      <w:r w:rsidR="0034553D" w:rsidRPr="00EF50E3">
        <w:rPr>
          <w:rFonts w:ascii="Times New Roman" w:eastAsia="Calibri" w:hAnsi="Times New Roman"/>
        </w:rPr>
        <w:t>rimin e</w:t>
      </w:r>
      <w:r w:rsidR="008A2128" w:rsidRPr="00EF50E3">
        <w:rPr>
          <w:rFonts w:ascii="Times New Roman" w:eastAsia="Calibri" w:hAnsi="Times New Roman"/>
        </w:rPr>
        <w:t xml:space="preserve"> arbitrit </w:t>
      </w:r>
      <w:r w:rsidR="00BF35B6" w:rsidRPr="00EF50E3">
        <w:rPr>
          <w:rFonts w:ascii="Times New Roman" w:eastAsia="Calibri" w:hAnsi="Times New Roman"/>
        </w:rPr>
        <w:t xml:space="preserve">nuk </w:t>
      </w:r>
      <w:r w:rsidR="008A2128" w:rsidRPr="00EF50E3">
        <w:rPr>
          <w:rFonts w:ascii="Times New Roman" w:eastAsia="Calibri" w:hAnsi="Times New Roman"/>
        </w:rPr>
        <w:t>lejohet ankim.</w:t>
      </w:r>
    </w:p>
    <w:p w:rsidR="00DB09D8" w:rsidRPr="00557B44" w:rsidRDefault="00DB09D8" w:rsidP="00557B44">
      <w:pPr>
        <w:spacing w:line="276" w:lineRule="auto"/>
        <w:jc w:val="both"/>
        <w:rPr>
          <w:rFonts w:ascii="Times New Roman" w:eastAsia="Calibri" w:hAnsi="Times New Roman"/>
        </w:rPr>
      </w:pPr>
    </w:p>
    <w:p w:rsidR="00A53FFF" w:rsidRPr="00557B44" w:rsidRDefault="00335A59" w:rsidP="00557B44">
      <w:pPr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>11</w:t>
      </w:r>
      <w:r w:rsidR="008A2128" w:rsidRPr="00557B44">
        <w:rPr>
          <w:rFonts w:ascii="Times New Roman" w:eastAsia="Calibri" w:hAnsi="Times New Roman"/>
        </w:rPr>
        <w:t xml:space="preserve">. </w:t>
      </w:r>
      <w:r w:rsidR="006514CE" w:rsidRPr="00557B44">
        <w:rPr>
          <w:rFonts w:ascii="Times New Roman" w:eastAsia="Calibri" w:hAnsi="Times New Roman"/>
        </w:rPr>
        <w:t>Pal</w:t>
      </w:r>
      <w:r w:rsidR="00722F6E" w:rsidRPr="00557B44">
        <w:rPr>
          <w:rFonts w:ascii="Times New Roman" w:eastAsia="Calibri" w:hAnsi="Times New Roman"/>
        </w:rPr>
        <w:t>ë</w:t>
      </w:r>
      <w:r w:rsidR="006514CE" w:rsidRPr="00557B44">
        <w:rPr>
          <w:rFonts w:ascii="Times New Roman" w:eastAsia="Calibri" w:hAnsi="Times New Roman"/>
        </w:rPr>
        <w:t>t, n</w:t>
      </w:r>
      <w:r w:rsidR="00722F6E" w:rsidRPr="00557B44">
        <w:rPr>
          <w:rFonts w:ascii="Times New Roman" w:eastAsia="Calibri" w:hAnsi="Times New Roman"/>
        </w:rPr>
        <w:t>ë</w:t>
      </w:r>
      <w:r w:rsidR="006514CE" w:rsidRPr="00557B44">
        <w:rPr>
          <w:rFonts w:ascii="Times New Roman" w:eastAsia="Calibri" w:hAnsi="Times New Roman"/>
        </w:rPr>
        <w:t xml:space="preserve"> marrv</w:t>
      </w:r>
      <w:r w:rsidR="00722F6E" w:rsidRPr="00557B44">
        <w:rPr>
          <w:rFonts w:ascii="Times New Roman" w:eastAsia="Calibri" w:hAnsi="Times New Roman"/>
        </w:rPr>
        <w:t>ë</w:t>
      </w:r>
      <w:r w:rsidR="006514CE" w:rsidRPr="00557B44">
        <w:rPr>
          <w:rFonts w:ascii="Times New Roman" w:eastAsia="Calibri" w:hAnsi="Times New Roman"/>
        </w:rPr>
        <w:t>shjen e arbitrazhit ose me nj</w:t>
      </w:r>
      <w:r w:rsidR="00722F6E" w:rsidRPr="00557B44">
        <w:rPr>
          <w:rFonts w:ascii="Times New Roman" w:eastAsia="Calibri" w:hAnsi="Times New Roman"/>
        </w:rPr>
        <w:t>ë</w:t>
      </w:r>
      <w:r w:rsidR="006514CE" w:rsidRPr="00557B44">
        <w:rPr>
          <w:rFonts w:ascii="Times New Roman" w:eastAsia="Calibri" w:hAnsi="Times New Roman"/>
        </w:rPr>
        <w:t xml:space="preserve"> akt t</w:t>
      </w:r>
      <w:r w:rsidR="00722F6E" w:rsidRPr="00557B44">
        <w:rPr>
          <w:rFonts w:ascii="Times New Roman" w:eastAsia="Calibri" w:hAnsi="Times New Roman"/>
        </w:rPr>
        <w:t>ë</w:t>
      </w:r>
      <w:r w:rsidR="006514CE" w:rsidRPr="00557B44">
        <w:rPr>
          <w:rFonts w:ascii="Times New Roman" w:eastAsia="Calibri" w:hAnsi="Times New Roman"/>
        </w:rPr>
        <w:t xml:space="preserve"> m</w:t>
      </w:r>
      <w:r w:rsidR="00722F6E" w:rsidRPr="00557B44">
        <w:rPr>
          <w:rFonts w:ascii="Times New Roman" w:eastAsia="Calibri" w:hAnsi="Times New Roman"/>
        </w:rPr>
        <w:t>ë</w:t>
      </w:r>
      <w:r w:rsidR="006514CE" w:rsidRPr="00557B44">
        <w:rPr>
          <w:rFonts w:ascii="Times New Roman" w:eastAsia="Calibri" w:hAnsi="Times New Roman"/>
        </w:rPr>
        <w:t>vonsh</w:t>
      </w:r>
      <w:r w:rsidR="00722F6E" w:rsidRPr="00557B44">
        <w:rPr>
          <w:rFonts w:ascii="Times New Roman" w:eastAsia="Calibri" w:hAnsi="Times New Roman"/>
        </w:rPr>
        <w:t>ë</w:t>
      </w:r>
      <w:r w:rsidR="006514CE" w:rsidRPr="00557B44">
        <w:rPr>
          <w:rFonts w:ascii="Times New Roman" w:eastAsia="Calibri" w:hAnsi="Times New Roman"/>
        </w:rPr>
        <w:t>m, mund t</w:t>
      </w:r>
      <w:r w:rsidR="00722F6E" w:rsidRPr="00557B44">
        <w:rPr>
          <w:rFonts w:ascii="Times New Roman" w:eastAsia="Calibri" w:hAnsi="Times New Roman"/>
        </w:rPr>
        <w:t>ë</w:t>
      </w:r>
      <w:r w:rsidR="006514CE" w:rsidRPr="00557B44">
        <w:rPr>
          <w:rFonts w:ascii="Times New Roman" w:eastAsia="Calibri" w:hAnsi="Times New Roman"/>
        </w:rPr>
        <w:t xml:space="preserve"> bien dakord q</w:t>
      </w:r>
      <w:r w:rsidR="00722F6E" w:rsidRPr="00557B44">
        <w:rPr>
          <w:rFonts w:ascii="Times New Roman" w:eastAsia="Calibri" w:hAnsi="Times New Roman"/>
        </w:rPr>
        <w:t>ë</w:t>
      </w:r>
      <w:r w:rsidR="006514CE" w:rsidRPr="00557B44">
        <w:rPr>
          <w:rFonts w:ascii="Times New Roman" w:eastAsia="Calibri" w:hAnsi="Times New Roman"/>
        </w:rPr>
        <w:t xml:space="preserve"> </w:t>
      </w:r>
      <w:r w:rsidR="006514CE" w:rsidRPr="00655426">
        <w:rPr>
          <w:rFonts w:ascii="Times New Roman" w:eastAsia="Calibri" w:hAnsi="Times New Roman"/>
        </w:rPr>
        <w:t>em</w:t>
      </w:r>
      <w:r w:rsidR="00722F6E" w:rsidRPr="00655426">
        <w:rPr>
          <w:rFonts w:ascii="Times New Roman" w:eastAsia="Calibri" w:hAnsi="Times New Roman"/>
        </w:rPr>
        <w:t>ë</w:t>
      </w:r>
      <w:r w:rsidR="006514CE" w:rsidRPr="00655426">
        <w:rPr>
          <w:rFonts w:ascii="Times New Roman" w:eastAsia="Calibri" w:hAnsi="Times New Roman"/>
        </w:rPr>
        <w:t>rimi i arbitrit t</w:t>
      </w:r>
      <w:r w:rsidR="00722F6E" w:rsidRPr="00655426">
        <w:rPr>
          <w:rFonts w:ascii="Times New Roman" w:eastAsia="Calibri" w:hAnsi="Times New Roman"/>
        </w:rPr>
        <w:t>ë</w:t>
      </w:r>
      <w:r w:rsidR="006514CE" w:rsidRPr="00655426">
        <w:rPr>
          <w:rFonts w:ascii="Times New Roman" w:eastAsia="Calibri" w:hAnsi="Times New Roman"/>
        </w:rPr>
        <w:t xml:space="preserve"> vet</w:t>
      </w:r>
      <w:r w:rsidR="00722F6E" w:rsidRPr="00655426">
        <w:rPr>
          <w:rFonts w:ascii="Times New Roman" w:eastAsia="Calibri" w:hAnsi="Times New Roman"/>
        </w:rPr>
        <w:t>ë</w:t>
      </w:r>
      <w:r w:rsidR="006514CE" w:rsidRPr="00655426">
        <w:rPr>
          <w:rFonts w:ascii="Times New Roman" w:eastAsia="Calibri" w:hAnsi="Times New Roman"/>
        </w:rPr>
        <w:t>m ose i kryetarit t</w:t>
      </w:r>
      <w:r w:rsidR="00722F6E" w:rsidRPr="00655426">
        <w:rPr>
          <w:rFonts w:ascii="Times New Roman" w:eastAsia="Calibri" w:hAnsi="Times New Roman"/>
        </w:rPr>
        <w:t>ë</w:t>
      </w:r>
      <w:r w:rsidR="006514CE" w:rsidRPr="00655426">
        <w:rPr>
          <w:rFonts w:ascii="Times New Roman" w:eastAsia="Calibri" w:hAnsi="Times New Roman"/>
        </w:rPr>
        <w:t xml:space="preserve"> kolegjit arbitral, t’i besohet nj</w:t>
      </w:r>
      <w:r w:rsidR="00722F6E" w:rsidRPr="00655426">
        <w:rPr>
          <w:rFonts w:ascii="Times New Roman" w:eastAsia="Calibri" w:hAnsi="Times New Roman"/>
        </w:rPr>
        <w:t>ë</w:t>
      </w:r>
      <w:r w:rsidR="006514CE" w:rsidRPr="00655426">
        <w:rPr>
          <w:rFonts w:ascii="Times New Roman" w:eastAsia="Calibri" w:hAnsi="Times New Roman"/>
        </w:rPr>
        <w:t xml:space="preserve"> pale t</w:t>
      </w:r>
      <w:r w:rsidR="00722F6E" w:rsidRPr="00655426">
        <w:rPr>
          <w:rFonts w:ascii="Times New Roman" w:eastAsia="Calibri" w:hAnsi="Times New Roman"/>
        </w:rPr>
        <w:t>ë</w:t>
      </w:r>
      <w:r w:rsidR="006514CE" w:rsidRPr="00655426">
        <w:rPr>
          <w:rFonts w:ascii="Times New Roman" w:eastAsia="Calibri" w:hAnsi="Times New Roman"/>
        </w:rPr>
        <w:t xml:space="preserve"> tret</w:t>
      </w:r>
      <w:r w:rsidR="00722F6E" w:rsidRPr="00655426">
        <w:rPr>
          <w:rFonts w:ascii="Times New Roman" w:eastAsia="Calibri" w:hAnsi="Times New Roman"/>
        </w:rPr>
        <w:t>ë</w:t>
      </w:r>
      <w:r w:rsidR="006514CE" w:rsidRPr="00655426">
        <w:rPr>
          <w:rFonts w:ascii="Times New Roman" w:eastAsia="Calibri" w:hAnsi="Times New Roman"/>
        </w:rPr>
        <w:t>.</w:t>
      </w:r>
      <w:r w:rsidR="006514CE" w:rsidRPr="00557B44">
        <w:rPr>
          <w:rFonts w:ascii="Times New Roman" w:eastAsia="Calibri" w:hAnsi="Times New Roman"/>
        </w:rPr>
        <w:t xml:space="preserve"> </w:t>
      </w:r>
      <w:r w:rsidR="00B67863" w:rsidRPr="00557B44">
        <w:rPr>
          <w:rFonts w:ascii="Times New Roman" w:hAnsi="Times New Roman"/>
        </w:rPr>
        <w:t>Dispozitat e k</w:t>
      </w:r>
      <w:r w:rsidR="00A4382B" w:rsidRPr="00557B44">
        <w:rPr>
          <w:rFonts w:ascii="Times New Roman" w:hAnsi="Times New Roman"/>
        </w:rPr>
        <w:t>ë</w:t>
      </w:r>
      <w:r w:rsidR="00B67863" w:rsidRPr="00557B44">
        <w:rPr>
          <w:rFonts w:ascii="Times New Roman" w:hAnsi="Times New Roman"/>
        </w:rPr>
        <w:t>tij neni zbatohen edhe kur marr</w:t>
      </w:r>
      <w:r w:rsidR="00A4382B" w:rsidRPr="00557B44">
        <w:rPr>
          <w:rFonts w:ascii="Times New Roman" w:hAnsi="Times New Roman"/>
        </w:rPr>
        <w:t>ë</w:t>
      </w:r>
      <w:r w:rsidR="00B67863" w:rsidRPr="00557B44">
        <w:rPr>
          <w:rFonts w:ascii="Times New Roman" w:hAnsi="Times New Roman"/>
        </w:rPr>
        <w:t>veshja e arbitrazhit parashikon em</w:t>
      </w:r>
      <w:r w:rsidR="00A4382B" w:rsidRPr="00557B44">
        <w:rPr>
          <w:rFonts w:ascii="Times New Roman" w:hAnsi="Times New Roman"/>
        </w:rPr>
        <w:t>ë</w:t>
      </w:r>
      <w:r w:rsidR="00B67863" w:rsidRPr="00557B44">
        <w:rPr>
          <w:rFonts w:ascii="Times New Roman" w:hAnsi="Times New Roman"/>
        </w:rPr>
        <w:t>rimin e nj</w:t>
      </w:r>
      <w:r w:rsidR="00A4382B" w:rsidRPr="00557B44">
        <w:rPr>
          <w:rFonts w:ascii="Times New Roman" w:hAnsi="Times New Roman"/>
        </w:rPr>
        <w:t>ë</w:t>
      </w:r>
      <w:r w:rsidR="00B67863" w:rsidRPr="00557B44">
        <w:rPr>
          <w:rFonts w:ascii="Times New Roman" w:hAnsi="Times New Roman"/>
        </w:rPr>
        <w:t xml:space="preserve"> ose disa arbitrave nga gjykata ose</w:t>
      </w:r>
      <w:r w:rsidR="00A4382B" w:rsidRPr="00557B44">
        <w:rPr>
          <w:rFonts w:ascii="Times New Roman" w:hAnsi="Times New Roman"/>
        </w:rPr>
        <w:t xml:space="preserve"> nëse emërimi i arbitrit i besohet një pale</w:t>
      </w:r>
      <w:r w:rsidR="00B67863" w:rsidRPr="00557B44">
        <w:rPr>
          <w:rFonts w:ascii="Times New Roman" w:hAnsi="Times New Roman"/>
        </w:rPr>
        <w:t xml:space="preserve"> </w:t>
      </w:r>
      <w:r w:rsidR="00A4382B" w:rsidRPr="00557B44">
        <w:rPr>
          <w:rFonts w:ascii="Times New Roman" w:hAnsi="Times New Roman"/>
        </w:rPr>
        <w:t>të</w:t>
      </w:r>
      <w:r w:rsidR="00B67863" w:rsidRPr="00557B44">
        <w:rPr>
          <w:rFonts w:ascii="Times New Roman" w:hAnsi="Times New Roman"/>
        </w:rPr>
        <w:t xml:space="preserve"> tret</w:t>
      </w:r>
      <w:r w:rsidR="00A4382B" w:rsidRPr="00557B44">
        <w:rPr>
          <w:rFonts w:ascii="Times New Roman" w:hAnsi="Times New Roman"/>
        </w:rPr>
        <w:t>ë</w:t>
      </w:r>
      <w:r w:rsidR="00B67863" w:rsidRPr="00557B44">
        <w:rPr>
          <w:rFonts w:ascii="Times New Roman" w:hAnsi="Times New Roman"/>
        </w:rPr>
        <w:t xml:space="preserve"> dhe kjo</w:t>
      </w:r>
      <w:r w:rsidR="00A4382B" w:rsidRPr="00557B44">
        <w:rPr>
          <w:rFonts w:ascii="Times New Roman" w:hAnsi="Times New Roman"/>
        </w:rPr>
        <w:t xml:space="preserve"> nuk merr masa për emërimin e tij.</w:t>
      </w:r>
    </w:p>
    <w:p w:rsidR="008A2128" w:rsidRPr="00557B44" w:rsidRDefault="008A2128" w:rsidP="00557B44">
      <w:pPr>
        <w:spacing w:line="276" w:lineRule="auto"/>
        <w:jc w:val="both"/>
        <w:rPr>
          <w:rFonts w:ascii="Times New Roman" w:hAnsi="Times New Roman"/>
        </w:rPr>
      </w:pPr>
    </w:p>
    <w:p w:rsidR="00A4382B" w:rsidRPr="00557B44" w:rsidRDefault="00A4382B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1</w:t>
      </w:r>
      <w:r w:rsidR="004019A6">
        <w:rPr>
          <w:rFonts w:ascii="Times New Roman" w:eastAsia="Calibri" w:hAnsi="Times New Roman"/>
        </w:rPr>
        <w:t>8</w:t>
      </w:r>
    </w:p>
    <w:p w:rsidR="00A4382B" w:rsidRPr="00557B44" w:rsidRDefault="00880877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Z</w:t>
      </w:r>
      <w:r w:rsidR="00A4382B" w:rsidRPr="00557B44">
        <w:rPr>
          <w:rFonts w:ascii="Times New Roman" w:eastAsia="Calibri" w:hAnsi="Times New Roman"/>
          <w:b/>
          <w:bCs/>
        </w:rPr>
        <w:t>ëvendës</w:t>
      </w:r>
      <w:r w:rsidRPr="00557B44">
        <w:rPr>
          <w:rFonts w:ascii="Times New Roman" w:eastAsia="Calibri" w:hAnsi="Times New Roman"/>
          <w:b/>
          <w:bCs/>
        </w:rPr>
        <w:t>imi i arbitrit</w:t>
      </w:r>
    </w:p>
    <w:p w:rsidR="001375B2" w:rsidRPr="00557B44" w:rsidRDefault="001375B2" w:rsidP="00557B44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Times New Roman" w:hAnsi="Times New Roman"/>
        </w:rPr>
      </w:pPr>
    </w:p>
    <w:p w:rsidR="00ED71BF" w:rsidRDefault="00880877" w:rsidP="00557B44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</w:t>
      </w:r>
      <w:r w:rsidR="00A4382B" w:rsidRPr="00557B44">
        <w:rPr>
          <w:rFonts w:ascii="Times New Roman" w:eastAsia="Calibri" w:hAnsi="Times New Roman"/>
        </w:rPr>
        <w:t>Kur</w:t>
      </w:r>
      <w:r w:rsidR="00B85914">
        <w:rPr>
          <w:rFonts w:ascii="Times New Roman" w:eastAsia="Calibri" w:hAnsi="Times New Roman"/>
        </w:rPr>
        <w:t>,</w:t>
      </w:r>
      <w:r w:rsidR="00A4382B" w:rsidRPr="00557B44">
        <w:rPr>
          <w:rFonts w:ascii="Times New Roman" w:eastAsia="Calibri" w:hAnsi="Times New Roman"/>
        </w:rPr>
        <w:t xml:space="preserve"> p</w:t>
      </w:r>
      <w:r w:rsidR="001375B2" w:rsidRPr="00557B44">
        <w:rPr>
          <w:rFonts w:ascii="Times New Roman" w:eastAsia="Calibri" w:hAnsi="Times New Roman"/>
        </w:rPr>
        <w:t>ë</w:t>
      </w:r>
      <w:r w:rsidR="00A4382B" w:rsidRPr="00557B44">
        <w:rPr>
          <w:rFonts w:ascii="Times New Roman" w:eastAsia="Calibri" w:hAnsi="Times New Roman"/>
        </w:rPr>
        <w:t xml:space="preserve">r </w:t>
      </w:r>
      <w:r w:rsidR="00C86705" w:rsidRPr="00557B44">
        <w:rPr>
          <w:rFonts w:ascii="Times New Roman" w:eastAsia="Calibri" w:hAnsi="Times New Roman"/>
        </w:rPr>
        <w:t>ç</w:t>
      </w:r>
      <w:r w:rsidR="00A4382B" w:rsidRPr="00557B44">
        <w:rPr>
          <w:rFonts w:ascii="Times New Roman" w:eastAsia="Calibri" w:hAnsi="Times New Roman"/>
        </w:rPr>
        <w:t>far</w:t>
      </w:r>
      <w:r w:rsidR="001375B2" w:rsidRPr="00557B44">
        <w:rPr>
          <w:rFonts w:ascii="Times New Roman" w:eastAsia="Calibri" w:hAnsi="Times New Roman"/>
        </w:rPr>
        <w:t>ë</w:t>
      </w:r>
      <w:r w:rsidR="00A4382B" w:rsidRPr="00557B44">
        <w:rPr>
          <w:rFonts w:ascii="Times New Roman" w:eastAsia="Calibri" w:hAnsi="Times New Roman"/>
        </w:rPr>
        <w:t>do arsye</w:t>
      </w:r>
      <w:r w:rsidR="00B85914">
        <w:rPr>
          <w:rFonts w:ascii="Times New Roman" w:eastAsia="Calibri" w:hAnsi="Times New Roman"/>
        </w:rPr>
        <w:t>,</w:t>
      </w:r>
      <w:r w:rsidR="00A53FFF" w:rsidRPr="00557B44">
        <w:rPr>
          <w:rFonts w:ascii="Times New Roman" w:eastAsia="Calibri" w:hAnsi="Times New Roman"/>
        </w:rPr>
        <w:t xml:space="preserve"> nj</w:t>
      </w:r>
      <w:r w:rsidR="001375B2" w:rsidRPr="00557B44">
        <w:rPr>
          <w:rFonts w:ascii="Times New Roman" w:eastAsia="Calibri" w:hAnsi="Times New Roman"/>
        </w:rPr>
        <w:t>ë</w:t>
      </w:r>
      <w:r w:rsidR="00A53FFF" w:rsidRPr="00557B44">
        <w:rPr>
          <w:rFonts w:ascii="Times New Roman" w:eastAsia="Calibri" w:hAnsi="Times New Roman"/>
        </w:rPr>
        <w:t xml:space="preserve"> arbit</w:t>
      </w:r>
      <w:r w:rsidR="001375B2" w:rsidRPr="00557B44">
        <w:rPr>
          <w:rFonts w:ascii="Times New Roman" w:eastAsia="Calibri" w:hAnsi="Times New Roman"/>
        </w:rPr>
        <w:t>ë</w:t>
      </w:r>
      <w:r w:rsidR="00A53FFF" w:rsidRPr="00557B44">
        <w:rPr>
          <w:rFonts w:ascii="Times New Roman" w:eastAsia="Calibri" w:hAnsi="Times New Roman"/>
        </w:rPr>
        <w:t xml:space="preserve">r nuk </w:t>
      </w:r>
      <w:r w:rsidR="001375B2" w:rsidRPr="00557B44">
        <w:rPr>
          <w:rFonts w:ascii="Times New Roman" w:eastAsia="Calibri" w:hAnsi="Times New Roman"/>
        </w:rPr>
        <w:t>ë</w:t>
      </w:r>
      <w:r w:rsidR="00A53FFF" w:rsidRPr="00557B44">
        <w:rPr>
          <w:rFonts w:ascii="Times New Roman" w:eastAsia="Calibri" w:hAnsi="Times New Roman"/>
        </w:rPr>
        <w:t>sht</w:t>
      </w:r>
      <w:r w:rsidR="001375B2" w:rsidRPr="00557B44">
        <w:rPr>
          <w:rFonts w:ascii="Times New Roman" w:eastAsia="Calibri" w:hAnsi="Times New Roman"/>
        </w:rPr>
        <w:t>ë</w:t>
      </w:r>
      <w:r w:rsidR="00A53FFF" w:rsidRPr="00557B44">
        <w:rPr>
          <w:rFonts w:ascii="Times New Roman" w:eastAsia="Calibri" w:hAnsi="Times New Roman"/>
        </w:rPr>
        <w:t xml:space="preserve"> n</w:t>
      </w:r>
      <w:r w:rsidR="001375B2" w:rsidRPr="00557B44">
        <w:rPr>
          <w:rFonts w:ascii="Times New Roman" w:eastAsia="Calibri" w:hAnsi="Times New Roman"/>
        </w:rPr>
        <w:t>ë</w:t>
      </w:r>
      <w:r w:rsidR="00A53FFF" w:rsidRPr="00557B44">
        <w:rPr>
          <w:rFonts w:ascii="Times New Roman" w:eastAsia="Calibri" w:hAnsi="Times New Roman"/>
        </w:rPr>
        <w:t xml:space="preserve"> gjendje t</w:t>
      </w:r>
      <w:r w:rsidR="001375B2" w:rsidRPr="00557B44">
        <w:rPr>
          <w:rFonts w:ascii="Times New Roman" w:eastAsia="Calibri" w:hAnsi="Times New Roman"/>
        </w:rPr>
        <w:t>ë</w:t>
      </w:r>
      <w:r w:rsidR="00A53FFF" w:rsidRPr="00557B44">
        <w:rPr>
          <w:rFonts w:ascii="Times New Roman" w:eastAsia="Calibri" w:hAnsi="Times New Roman"/>
        </w:rPr>
        <w:t xml:space="preserve"> </w:t>
      </w:r>
      <w:r w:rsidR="00ED71BF" w:rsidRPr="00557B44">
        <w:rPr>
          <w:rFonts w:ascii="Times New Roman" w:eastAsia="Calibri" w:hAnsi="Times New Roman"/>
        </w:rPr>
        <w:t>p</w:t>
      </w:r>
      <w:r w:rsidR="00C86705" w:rsidRPr="00557B44">
        <w:rPr>
          <w:rFonts w:ascii="Times New Roman" w:eastAsia="Calibri" w:hAnsi="Times New Roman"/>
        </w:rPr>
        <w:t>ë</w:t>
      </w:r>
      <w:r w:rsidR="00ED71BF" w:rsidRPr="00557B44">
        <w:rPr>
          <w:rFonts w:ascii="Times New Roman" w:eastAsia="Calibri" w:hAnsi="Times New Roman"/>
        </w:rPr>
        <w:t>rmbush</w:t>
      </w:r>
      <w:r w:rsidR="00C86705" w:rsidRPr="00557B44">
        <w:rPr>
          <w:rFonts w:ascii="Times New Roman" w:eastAsia="Calibri" w:hAnsi="Times New Roman"/>
        </w:rPr>
        <w:t>ë</w:t>
      </w:r>
      <w:r w:rsidR="00A53FFF" w:rsidRPr="00557B44">
        <w:rPr>
          <w:rFonts w:ascii="Times New Roman" w:eastAsia="Calibri" w:hAnsi="Times New Roman"/>
        </w:rPr>
        <w:t xml:space="preserve"> detyrat e tij,</w:t>
      </w:r>
      <w:r w:rsidR="00ED71BF" w:rsidRPr="00557B44">
        <w:rPr>
          <w:rFonts w:ascii="Times New Roman" w:eastAsia="Calibri" w:hAnsi="Times New Roman"/>
        </w:rPr>
        <w:t xml:space="preserve"> </w:t>
      </w:r>
      <w:r w:rsidR="00D055D2" w:rsidRPr="00557B44">
        <w:rPr>
          <w:rFonts w:ascii="Times New Roman" w:eastAsia="Calibri" w:hAnsi="Times New Roman"/>
        </w:rPr>
        <w:t>jep dor</w:t>
      </w:r>
      <w:r w:rsidR="00522456" w:rsidRPr="00557B44">
        <w:rPr>
          <w:rFonts w:ascii="Times New Roman" w:eastAsia="Calibri" w:hAnsi="Times New Roman"/>
        </w:rPr>
        <w:t>ë</w:t>
      </w:r>
      <w:r w:rsidR="00B85914">
        <w:rPr>
          <w:rFonts w:ascii="Times New Roman" w:eastAsia="Calibri" w:hAnsi="Times New Roman"/>
        </w:rPr>
        <w:t>heqjen</w:t>
      </w:r>
      <w:r w:rsidR="00D055D2" w:rsidRPr="00557B44">
        <w:rPr>
          <w:rFonts w:ascii="Times New Roman" w:eastAsia="Calibri" w:hAnsi="Times New Roman"/>
        </w:rPr>
        <w:t xml:space="preserve"> </w:t>
      </w:r>
      <w:r w:rsidR="00ED71BF" w:rsidRPr="00557B44">
        <w:rPr>
          <w:rFonts w:ascii="Times New Roman" w:eastAsia="Calibri" w:hAnsi="Times New Roman"/>
        </w:rPr>
        <w:t>apo</w:t>
      </w:r>
      <w:r w:rsidR="00A53FFF" w:rsidRPr="00557B44">
        <w:rPr>
          <w:rFonts w:ascii="Times New Roman" w:eastAsia="Calibri" w:hAnsi="Times New Roman"/>
        </w:rPr>
        <w:t xml:space="preserve"> </w:t>
      </w:r>
      <w:r w:rsidR="00ED71BF" w:rsidRPr="00557B44">
        <w:rPr>
          <w:rFonts w:ascii="Times New Roman" w:eastAsia="Calibri" w:hAnsi="Times New Roman"/>
        </w:rPr>
        <w:t>nuk kryen ose vonon kryerjen e nj</w:t>
      </w:r>
      <w:r w:rsidR="00C86705" w:rsidRPr="00557B44">
        <w:rPr>
          <w:rFonts w:ascii="Times New Roman" w:eastAsia="Calibri" w:hAnsi="Times New Roman"/>
        </w:rPr>
        <w:t>ë</w:t>
      </w:r>
      <w:r w:rsidR="00ED71BF" w:rsidRPr="00557B44">
        <w:rPr>
          <w:rFonts w:ascii="Times New Roman" w:eastAsia="Calibri" w:hAnsi="Times New Roman"/>
        </w:rPr>
        <w:t xml:space="preserve"> veprimi q</w:t>
      </w:r>
      <w:r w:rsidR="00C86705" w:rsidRPr="00557B44">
        <w:rPr>
          <w:rFonts w:ascii="Times New Roman" w:eastAsia="Calibri" w:hAnsi="Times New Roman"/>
        </w:rPr>
        <w:t>ë</w:t>
      </w:r>
      <w:r w:rsidR="00ED71BF" w:rsidRPr="00557B44">
        <w:rPr>
          <w:rFonts w:ascii="Times New Roman" w:eastAsia="Calibri" w:hAnsi="Times New Roman"/>
        </w:rPr>
        <w:t xml:space="preserve"> lidhet me ushtrimin e funksionev</w:t>
      </w:r>
      <w:r w:rsidR="00F2670B" w:rsidRPr="00557B44">
        <w:rPr>
          <w:rFonts w:ascii="Times New Roman" w:eastAsia="Calibri" w:hAnsi="Times New Roman"/>
        </w:rPr>
        <w:t>e</w:t>
      </w:r>
      <w:r w:rsidR="00ED71BF" w:rsidRPr="00557B44">
        <w:rPr>
          <w:rFonts w:ascii="Times New Roman" w:eastAsia="Calibri" w:hAnsi="Times New Roman"/>
        </w:rPr>
        <w:t xml:space="preserve"> t</w:t>
      </w:r>
      <w:r w:rsidR="00C86705" w:rsidRPr="00557B44">
        <w:rPr>
          <w:rFonts w:ascii="Times New Roman" w:eastAsia="Calibri" w:hAnsi="Times New Roman"/>
        </w:rPr>
        <w:t>ë</w:t>
      </w:r>
      <w:r w:rsidR="00ED71BF" w:rsidRPr="00557B44">
        <w:rPr>
          <w:rFonts w:ascii="Times New Roman" w:eastAsia="Calibri" w:hAnsi="Times New Roman"/>
        </w:rPr>
        <w:t xml:space="preserve"> tij, </w:t>
      </w:r>
      <w:r w:rsidR="00B85914">
        <w:rPr>
          <w:rFonts w:ascii="Times New Roman" w:eastAsia="Calibri" w:hAnsi="Times New Roman"/>
        </w:rPr>
        <w:t>pala që e ka emëruar b</w:t>
      </w:r>
      <w:r w:rsidR="00560E7E">
        <w:rPr>
          <w:rFonts w:ascii="Times New Roman" w:eastAsia="Calibri" w:hAnsi="Times New Roman"/>
        </w:rPr>
        <w:t>ë</w:t>
      </w:r>
      <w:r w:rsidR="00B85914">
        <w:rPr>
          <w:rFonts w:ascii="Times New Roman" w:eastAsia="Calibri" w:hAnsi="Times New Roman"/>
        </w:rPr>
        <w:t>n</w:t>
      </w:r>
      <w:r w:rsidR="003912E6" w:rsidRPr="00557B44">
        <w:rPr>
          <w:rFonts w:ascii="Times New Roman" w:eastAsia="Calibri" w:hAnsi="Times New Roman"/>
        </w:rPr>
        <w:t xml:space="preserve"> zëvendës</w:t>
      </w:r>
      <w:r w:rsidR="00B85914">
        <w:rPr>
          <w:rFonts w:ascii="Times New Roman" w:eastAsia="Calibri" w:hAnsi="Times New Roman"/>
        </w:rPr>
        <w:t>imin e tij</w:t>
      </w:r>
      <w:r w:rsidR="003912E6" w:rsidRPr="00557B44">
        <w:rPr>
          <w:rFonts w:ascii="Times New Roman" w:eastAsia="Calibri" w:hAnsi="Times New Roman"/>
        </w:rPr>
        <w:t xml:space="preserve"> dhe ia njofton palëve dhe arbitrave të tjerë</w:t>
      </w:r>
      <w:r w:rsidR="001375B2" w:rsidRPr="00557B44">
        <w:rPr>
          <w:rFonts w:ascii="Times New Roman" w:eastAsia="Calibri" w:hAnsi="Times New Roman"/>
        </w:rPr>
        <w:t xml:space="preserve">. </w:t>
      </w:r>
    </w:p>
    <w:p w:rsidR="00DB09D8" w:rsidRPr="00557B44" w:rsidRDefault="00DB09D8" w:rsidP="00557B44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Times New Roman" w:eastAsia="Calibri" w:hAnsi="Times New Roman"/>
        </w:rPr>
      </w:pPr>
    </w:p>
    <w:p w:rsidR="008A5913" w:rsidRDefault="00ED71BF" w:rsidP="00557B44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2. Kur</w:t>
      </w:r>
      <w:r w:rsidR="001375B2" w:rsidRPr="00557B44">
        <w:rPr>
          <w:rFonts w:ascii="Times New Roman" w:eastAsia="Calibri" w:hAnsi="Times New Roman"/>
        </w:rPr>
        <w:t xml:space="preserve"> pala që ka detyrimin nuk merr masa</w:t>
      </w:r>
      <w:r w:rsidR="00C86705" w:rsidRPr="00557B44">
        <w:rPr>
          <w:rFonts w:ascii="Times New Roman" w:eastAsia="Calibri" w:hAnsi="Times New Roman"/>
        </w:rPr>
        <w:t xml:space="preserve"> për zëvendësimin e arbitrit</w:t>
      </w:r>
      <w:r w:rsidR="001375B2" w:rsidRPr="00557B44">
        <w:rPr>
          <w:rFonts w:ascii="Times New Roman" w:eastAsia="Calibri" w:hAnsi="Times New Roman"/>
        </w:rPr>
        <w:t xml:space="preserve">, </w:t>
      </w:r>
      <w:r w:rsidR="003912E6" w:rsidRPr="00557B44">
        <w:rPr>
          <w:rFonts w:ascii="Times New Roman" w:eastAsia="Calibri" w:hAnsi="Times New Roman"/>
        </w:rPr>
        <w:t xml:space="preserve">zëvendësimi </w:t>
      </w:r>
      <w:r w:rsidR="003447A5" w:rsidRPr="00557B44">
        <w:rPr>
          <w:rFonts w:ascii="Times New Roman" w:eastAsia="Calibri" w:hAnsi="Times New Roman"/>
        </w:rPr>
        <w:t>i</w:t>
      </w:r>
      <w:r w:rsidR="003912E6" w:rsidRPr="00557B44">
        <w:rPr>
          <w:rFonts w:ascii="Times New Roman" w:eastAsia="Calibri" w:hAnsi="Times New Roman"/>
        </w:rPr>
        <w:t xml:space="preserve"> arbit</w:t>
      </w:r>
      <w:r w:rsidR="003447A5" w:rsidRPr="00557B44">
        <w:rPr>
          <w:rFonts w:ascii="Times New Roman" w:eastAsia="Calibri" w:hAnsi="Times New Roman"/>
        </w:rPr>
        <w:t>r</w:t>
      </w:r>
      <w:r w:rsidR="003912E6" w:rsidRPr="00557B44">
        <w:rPr>
          <w:rFonts w:ascii="Times New Roman" w:eastAsia="Calibri" w:hAnsi="Times New Roman"/>
        </w:rPr>
        <w:t xml:space="preserve">it kryhet nga kryetari </w:t>
      </w:r>
      <w:r w:rsidR="003447A5" w:rsidRPr="00557B44">
        <w:rPr>
          <w:rFonts w:ascii="Times New Roman" w:eastAsia="Calibri" w:hAnsi="Times New Roman"/>
        </w:rPr>
        <w:t>i</w:t>
      </w:r>
      <w:r w:rsidR="003912E6" w:rsidRPr="00557B44">
        <w:rPr>
          <w:rFonts w:ascii="Times New Roman" w:eastAsia="Calibri" w:hAnsi="Times New Roman"/>
        </w:rPr>
        <w:t xml:space="preserve"> gjykatës së rrethit gjyqësor ku ndodhet vendi i arbitrazhit, me kërkesë së </w:t>
      </w:r>
      <w:r w:rsidR="003912E6" w:rsidRPr="00655426">
        <w:rPr>
          <w:rFonts w:ascii="Times New Roman" w:eastAsia="Calibri" w:hAnsi="Times New Roman"/>
        </w:rPr>
        <w:t xml:space="preserve">palës së interesuar, dhe </w:t>
      </w:r>
      <w:r w:rsidR="001375B2" w:rsidRPr="00655426">
        <w:rPr>
          <w:rFonts w:ascii="Times New Roman" w:eastAsia="Calibri" w:hAnsi="Times New Roman"/>
        </w:rPr>
        <w:t>zbatohen rregullat e nenit 1</w:t>
      </w:r>
      <w:r w:rsidR="00F35ED6">
        <w:rPr>
          <w:rFonts w:ascii="Times New Roman" w:eastAsia="Calibri" w:hAnsi="Times New Roman"/>
        </w:rPr>
        <w:t>7</w:t>
      </w:r>
      <w:r w:rsidR="001375B2" w:rsidRPr="00655426">
        <w:rPr>
          <w:rFonts w:ascii="Times New Roman" w:eastAsia="Calibri" w:hAnsi="Times New Roman"/>
        </w:rPr>
        <w:t xml:space="preserve"> të këtij ligji.</w:t>
      </w:r>
    </w:p>
    <w:p w:rsidR="00DB09D8" w:rsidRPr="00557B44" w:rsidRDefault="00DB09D8" w:rsidP="00557B44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Times New Roman" w:eastAsia="Calibri" w:hAnsi="Times New Roman"/>
        </w:rPr>
      </w:pPr>
    </w:p>
    <w:p w:rsidR="002705FC" w:rsidRPr="00557B44" w:rsidRDefault="002705FC" w:rsidP="00557B44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3. N</w:t>
      </w:r>
      <w:r w:rsidR="003447A5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rast se </w:t>
      </w:r>
      <w:r w:rsidR="003447A5" w:rsidRPr="00557B44">
        <w:rPr>
          <w:rFonts w:ascii="Times New Roman" w:eastAsia="Calibri" w:hAnsi="Times New Roman"/>
        </w:rPr>
        <w:t xml:space="preserve">arbitri nuk zëvendësohet brenda 60 ditëve nga data në të cilën ka pushuar së ushtruari funksionet </w:t>
      </w:r>
      <w:r w:rsidR="00655426">
        <w:rPr>
          <w:rFonts w:ascii="Times New Roman" w:eastAsia="Calibri" w:hAnsi="Times New Roman"/>
        </w:rPr>
        <w:t>e tij, procedura e arbitrazhit p</w:t>
      </w:r>
      <w:r w:rsidR="00560E7E">
        <w:rPr>
          <w:rFonts w:ascii="Times New Roman" w:eastAsia="Calibri" w:hAnsi="Times New Roman"/>
        </w:rPr>
        <w:t>ë</w:t>
      </w:r>
      <w:r w:rsidR="00655426">
        <w:rPr>
          <w:rFonts w:ascii="Times New Roman" w:eastAsia="Calibri" w:hAnsi="Times New Roman"/>
        </w:rPr>
        <w:t>rfundon automatikisht</w:t>
      </w:r>
      <w:r w:rsidR="003447A5" w:rsidRPr="00557B44">
        <w:rPr>
          <w:rFonts w:ascii="Times New Roman" w:eastAsia="Calibri" w:hAnsi="Times New Roman"/>
        </w:rPr>
        <w:t>.</w:t>
      </w:r>
      <w:r w:rsidRPr="00557B44">
        <w:rPr>
          <w:rFonts w:ascii="Times New Roman" w:eastAsia="Calibri" w:hAnsi="Times New Roman"/>
        </w:rPr>
        <w:t xml:space="preserve"> </w:t>
      </w:r>
    </w:p>
    <w:p w:rsidR="00880877" w:rsidRPr="00557B44" w:rsidRDefault="00880877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8E3449" w:rsidRPr="00557B44" w:rsidRDefault="008E3449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A4382B" w:rsidRPr="00557B44" w:rsidRDefault="001375B2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4019A6">
        <w:rPr>
          <w:rFonts w:ascii="Times New Roman" w:eastAsia="Calibri" w:hAnsi="Times New Roman"/>
        </w:rPr>
        <w:t>19</w:t>
      </w:r>
    </w:p>
    <w:p w:rsidR="001375B2" w:rsidRPr="00557B44" w:rsidRDefault="001375B2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Pranimi i detyr</w:t>
      </w:r>
      <w:r w:rsidR="00444682" w:rsidRPr="00557B44">
        <w:rPr>
          <w:rFonts w:ascii="Times New Roman" w:eastAsia="Calibri" w:hAnsi="Times New Roman"/>
          <w:b/>
        </w:rPr>
        <w:t>ë</w:t>
      </w:r>
      <w:r w:rsidRPr="00557B44">
        <w:rPr>
          <w:rFonts w:ascii="Times New Roman" w:eastAsia="Calibri" w:hAnsi="Times New Roman"/>
          <w:b/>
        </w:rPr>
        <w:t xml:space="preserve">s nga arbitri </w:t>
      </w:r>
    </w:p>
    <w:p w:rsidR="001375B2" w:rsidRPr="00557B44" w:rsidRDefault="001375B2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F2670B" w:rsidRDefault="00D079FF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 xml:space="preserve">1. </w:t>
      </w:r>
      <w:r w:rsidR="00F2670B" w:rsidRPr="00557B44">
        <w:rPr>
          <w:rFonts w:ascii="Times New Roman" w:hAnsi="Times New Roman"/>
        </w:rPr>
        <w:t xml:space="preserve">Gjykata e arbitrazhit </w:t>
      </w:r>
      <w:r w:rsidR="00B85914">
        <w:rPr>
          <w:rFonts w:ascii="Times New Roman" w:hAnsi="Times New Roman"/>
        </w:rPr>
        <w:t>formohet</w:t>
      </w:r>
      <w:r w:rsidR="00F2670B" w:rsidRPr="00557B44">
        <w:rPr>
          <w:rFonts w:ascii="Times New Roman" w:hAnsi="Times New Roman"/>
        </w:rPr>
        <w:t xml:space="preserve"> n</w:t>
      </w:r>
      <w:r w:rsidR="00326768" w:rsidRPr="00557B44">
        <w:rPr>
          <w:rFonts w:ascii="Times New Roman" w:hAnsi="Times New Roman"/>
        </w:rPr>
        <w:t>ë</w:t>
      </w:r>
      <w:r w:rsidR="00F2670B" w:rsidRPr="00557B44">
        <w:rPr>
          <w:rFonts w:ascii="Times New Roman" w:hAnsi="Times New Roman"/>
        </w:rPr>
        <w:t xml:space="preserve"> momentin q</w:t>
      </w:r>
      <w:r w:rsidR="00326768" w:rsidRPr="00557B44">
        <w:rPr>
          <w:rFonts w:ascii="Times New Roman" w:hAnsi="Times New Roman"/>
        </w:rPr>
        <w:t>ë</w:t>
      </w:r>
      <w:r w:rsidR="00F2670B" w:rsidRPr="00557B44">
        <w:rPr>
          <w:rFonts w:ascii="Times New Roman" w:hAnsi="Times New Roman"/>
        </w:rPr>
        <w:t xml:space="preserve"> arbitrat pranojn</w:t>
      </w:r>
      <w:r w:rsidR="00326768" w:rsidRPr="00557B44">
        <w:rPr>
          <w:rFonts w:ascii="Times New Roman" w:hAnsi="Times New Roman"/>
        </w:rPr>
        <w:t>ë</w:t>
      </w:r>
      <w:r w:rsidR="00F2670B" w:rsidRPr="00557B44">
        <w:rPr>
          <w:rFonts w:ascii="Times New Roman" w:hAnsi="Times New Roman"/>
        </w:rPr>
        <w:t xml:space="preserve"> detyr</w:t>
      </w:r>
      <w:r w:rsidR="00326768" w:rsidRPr="00557B44">
        <w:rPr>
          <w:rFonts w:ascii="Times New Roman" w:hAnsi="Times New Roman"/>
        </w:rPr>
        <w:t>ë</w:t>
      </w:r>
      <w:r w:rsidR="00F2670B" w:rsidRPr="00557B44">
        <w:rPr>
          <w:rFonts w:ascii="Times New Roman" w:hAnsi="Times New Roman"/>
        </w:rPr>
        <w:t>n.</w:t>
      </w:r>
    </w:p>
    <w:p w:rsidR="00DB09D8" w:rsidRPr="00557B44" w:rsidRDefault="00DB09D8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C86705" w:rsidRDefault="00F2670B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B85914">
        <w:rPr>
          <w:rFonts w:ascii="Times New Roman" w:hAnsi="Times New Roman"/>
        </w:rPr>
        <w:lastRenderedPageBreak/>
        <w:t xml:space="preserve">2. </w:t>
      </w:r>
      <w:r w:rsidR="009A04DA" w:rsidRPr="00B85914">
        <w:rPr>
          <w:rFonts w:ascii="Times New Roman" w:hAnsi="Times New Roman"/>
        </w:rPr>
        <w:t xml:space="preserve">Arbitri </w:t>
      </w:r>
      <w:r w:rsidRPr="00B85914">
        <w:rPr>
          <w:rFonts w:ascii="Times New Roman" w:hAnsi="Times New Roman"/>
        </w:rPr>
        <w:t xml:space="preserve">pranon </w:t>
      </w:r>
      <w:r w:rsidR="00C86705" w:rsidRPr="00B85914">
        <w:rPr>
          <w:rFonts w:ascii="Times New Roman" w:hAnsi="Times New Roman"/>
        </w:rPr>
        <w:t>detyrën</w:t>
      </w:r>
      <w:r w:rsidR="00E41F9A" w:rsidRPr="00B85914">
        <w:rPr>
          <w:rFonts w:ascii="Times New Roman" w:hAnsi="Times New Roman"/>
        </w:rPr>
        <w:t xml:space="preserve"> përmes një deklarate me shkrim,</w:t>
      </w:r>
      <w:r w:rsidR="00C86705" w:rsidRPr="00B85914">
        <w:rPr>
          <w:rFonts w:ascii="Times New Roman" w:hAnsi="Times New Roman"/>
        </w:rPr>
        <w:t xml:space="preserve"> në të cilën </w:t>
      </w:r>
      <w:r w:rsidR="00335A59" w:rsidRPr="00B85914">
        <w:rPr>
          <w:rFonts w:ascii="Times New Roman" w:hAnsi="Times New Roman"/>
        </w:rPr>
        <w:t xml:space="preserve">deklaron </w:t>
      </w:r>
      <w:r w:rsidR="00C86705" w:rsidRPr="00B85914">
        <w:rPr>
          <w:rFonts w:ascii="Times New Roman" w:hAnsi="Times New Roman"/>
        </w:rPr>
        <w:t xml:space="preserve">gjithashtu se nuk ekzistojnë shkaqe të tjera </w:t>
      </w:r>
      <w:r w:rsidR="00D079FF" w:rsidRPr="00B85914">
        <w:rPr>
          <w:rFonts w:ascii="Times New Roman" w:hAnsi="Times New Roman"/>
        </w:rPr>
        <w:t xml:space="preserve">ndër ato të parashikuara në nenin </w:t>
      </w:r>
      <w:r w:rsidR="00B201C3" w:rsidRPr="00B85914">
        <w:rPr>
          <w:rFonts w:ascii="Times New Roman" w:hAnsi="Times New Roman"/>
        </w:rPr>
        <w:t>2</w:t>
      </w:r>
      <w:r w:rsidR="00B201C3">
        <w:rPr>
          <w:rFonts w:ascii="Times New Roman" w:hAnsi="Times New Roman"/>
        </w:rPr>
        <w:t>1</w:t>
      </w:r>
      <w:r w:rsidR="00D079FF" w:rsidRPr="00B85914">
        <w:rPr>
          <w:rFonts w:ascii="Times New Roman" w:hAnsi="Times New Roman"/>
        </w:rPr>
        <w:t xml:space="preserve">, </w:t>
      </w:r>
      <w:r w:rsidR="00C86705" w:rsidRPr="00B85914">
        <w:rPr>
          <w:rFonts w:ascii="Times New Roman" w:hAnsi="Times New Roman"/>
        </w:rPr>
        <w:t>që mund të përbëjnë shkak për të dyshuar lidhur me pavarësinë dhe paanësinë e tij.</w:t>
      </w:r>
    </w:p>
    <w:p w:rsidR="00E352D1" w:rsidRPr="00B85914" w:rsidRDefault="00E352D1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1375B2" w:rsidRPr="00557B44" w:rsidRDefault="00353148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079FF" w:rsidRPr="00B85914">
        <w:rPr>
          <w:rFonts w:ascii="Times New Roman" w:hAnsi="Times New Roman"/>
        </w:rPr>
        <w:t>. Pranimi me shkrim kryhet</w:t>
      </w:r>
      <w:r w:rsidR="00880877" w:rsidRPr="00B85914">
        <w:rPr>
          <w:rFonts w:ascii="Times New Roman" w:hAnsi="Times New Roman"/>
        </w:rPr>
        <w:t xml:space="preserve"> në momentin e nënshkrimit të marrëveshjes së arbitrazhit ose, nëse emërimi është i mëvonshëm, </w:t>
      </w:r>
      <w:r w:rsidR="00E41F9A" w:rsidRPr="00B85914">
        <w:rPr>
          <w:rFonts w:ascii="Times New Roman" w:hAnsi="Times New Roman"/>
        </w:rPr>
        <w:t>menj</w:t>
      </w:r>
      <w:r w:rsidR="0040031A" w:rsidRPr="00B85914">
        <w:rPr>
          <w:rFonts w:ascii="Times New Roman" w:hAnsi="Times New Roman"/>
        </w:rPr>
        <w:t>ë</w:t>
      </w:r>
      <w:r w:rsidR="00E41F9A" w:rsidRPr="00B85914">
        <w:rPr>
          <w:rFonts w:ascii="Times New Roman" w:hAnsi="Times New Roman"/>
        </w:rPr>
        <w:t>her</w:t>
      </w:r>
      <w:r w:rsidR="0040031A" w:rsidRPr="00B85914">
        <w:rPr>
          <w:rFonts w:ascii="Times New Roman" w:hAnsi="Times New Roman"/>
        </w:rPr>
        <w:t>ë</w:t>
      </w:r>
      <w:r w:rsidR="00E41F9A" w:rsidRPr="00B85914">
        <w:rPr>
          <w:rFonts w:ascii="Times New Roman" w:hAnsi="Times New Roman"/>
        </w:rPr>
        <w:t xml:space="preserve"> pas em</w:t>
      </w:r>
      <w:r w:rsidR="0040031A" w:rsidRPr="00B85914">
        <w:rPr>
          <w:rFonts w:ascii="Times New Roman" w:hAnsi="Times New Roman"/>
        </w:rPr>
        <w:t>ë</w:t>
      </w:r>
      <w:r w:rsidR="00E41F9A" w:rsidRPr="00B85914">
        <w:rPr>
          <w:rFonts w:ascii="Times New Roman" w:hAnsi="Times New Roman"/>
        </w:rPr>
        <w:t>rimit</w:t>
      </w:r>
      <w:r w:rsidR="00880877" w:rsidRPr="00B85914">
        <w:rPr>
          <w:rFonts w:ascii="Times New Roman" w:hAnsi="Times New Roman"/>
        </w:rPr>
        <w:t>.</w:t>
      </w:r>
    </w:p>
    <w:p w:rsidR="00C86705" w:rsidRPr="00557B44" w:rsidRDefault="00C86705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5B4172" w:rsidRPr="00557B44" w:rsidRDefault="005B4172" w:rsidP="00DB1F16">
      <w:pPr>
        <w:tabs>
          <w:tab w:val="left" w:pos="360"/>
        </w:tabs>
        <w:spacing w:line="276" w:lineRule="auto"/>
        <w:rPr>
          <w:rFonts w:ascii="Times New Roman" w:eastAsia="Calibri" w:hAnsi="Times New Roman"/>
        </w:rPr>
      </w:pPr>
    </w:p>
    <w:p w:rsidR="005D0B3E" w:rsidRPr="00557B44" w:rsidRDefault="005D0B3E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2</w:t>
      </w:r>
      <w:r w:rsidR="004019A6">
        <w:rPr>
          <w:rFonts w:ascii="Times New Roman" w:eastAsia="Calibri" w:hAnsi="Times New Roman"/>
        </w:rPr>
        <w:t>0</w:t>
      </w:r>
    </w:p>
    <w:p w:rsidR="00FF50F4" w:rsidRPr="00557B44" w:rsidRDefault="00FF50F4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P</w:t>
      </w:r>
      <w:r w:rsidR="0022392F" w:rsidRPr="00557B44">
        <w:rPr>
          <w:rFonts w:ascii="Times New Roman" w:eastAsia="Calibri" w:hAnsi="Times New Roman"/>
          <w:b/>
          <w:bCs/>
        </w:rPr>
        <w:t>ë</w:t>
      </w:r>
      <w:r w:rsidRPr="00557B44">
        <w:rPr>
          <w:rFonts w:ascii="Times New Roman" w:eastAsia="Calibri" w:hAnsi="Times New Roman"/>
          <w:b/>
          <w:bCs/>
        </w:rPr>
        <w:t>rgjegj</w:t>
      </w:r>
      <w:r w:rsidR="0022392F" w:rsidRPr="00557B44">
        <w:rPr>
          <w:rFonts w:ascii="Times New Roman" w:eastAsia="Calibri" w:hAnsi="Times New Roman"/>
          <w:b/>
          <w:bCs/>
        </w:rPr>
        <w:t>ë</w:t>
      </w:r>
      <w:r w:rsidRPr="00557B44">
        <w:rPr>
          <w:rFonts w:ascii="Times New Roman" w:eastAsia="Calibri" w:hAnsi="Times New Roman"/>
          <w:b/>
          <w:bCs/>
        </w:rPr>
        <w:t>sia e arbitrit</w:t>
      </w:r>
    </w:p>
    <w:p w:rsidR="00FF50F4" w:rsidRPr="00557B44" w:rsidRDefault="00FF50F4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b/>
          <w:bCs/>
        </w:rPr>
      </w:pPr>
    </w:p>
    <w:p w:rsidR="0040031A" w:rsidRDefault="007508D5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  <w:bCs/>
        </w:rPr>
        <w:t xml:space="preserve">1. </w:t>
      </w:r>
      <w:r w:rsidR="0040031A" w:rsidRPr="00557B44">
        <w:rPr>
          <w:rFonts w:ascii="Times New Roman" w:eastAsia="Calibri" w:hAnsi="Times New Roman"/>
          <w:bCs/>
        </w:rPr>
        <w:t xml:space="preserve">Arbitri </w:t>
      </w:r>
      <w:r w:rsidR="00A05C9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sht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 xml:space="preserve"> p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rgjegj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s p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r d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met q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 xml:space="preserve"> u shkakton pal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ve</w:t>
      </w:r>
      <w:r w:rsidR="0040031A" w:rsidRPr="00557B44">
        <w:rPr>
          <w:rFonts w:ascii="Times New Roman" w:eastAsia="Calibri" w:hAnsi="Times New Roman"/>
          <w:bCs/>
        </w:rPr>
        <w:t xml:space="preserve"> n</w:t>
      </w:r>
      <w:r w:rsidR="00A05C95" w:rsidRPr="00557B44">
        <w:rPr>
          <w:rFonts w:ascii="Times New Roman" w:eastAsia="Calibri" w:hAnsi="Times New Roman"/>
          <w:bCs/>
        </w:rPr>
        <w:t>ë</w:t>
      </w:r>
      <w:r w:rsidR="0040031A" w:rsidRPr="00557B44">
        <w:rPr>
          <w:rFonts w:ascii="Times New Roman" w:eastAsia="Calibri" w:hAnsi="Times New Roman"/>
          <w:bCs/>
        </w:rPr>
        <w:t>se</w:t>
      </w:r>
      <w:r w:rsidR="00DC0D40" w:rsidRPr="00557B44">
        <w:rPr>
          <w:rFonts w:ascii="Times New Roman" w:eastAsia="Calibri" w:hAnsi="Times New Roman"/>
          <w:bCs/>
        </w:rPr>
        <w:t>,</w:t>
      </w:r>
      <w:r w:rsidR="006B43BA" w:rsidRPr="00557B44">
        <w:rPr>
          <w:rFonts w:ascii="Times New Roman" w:eastAsia="Calibri" w:hAnsi="Times New Roman"/>
          <w:bCs/>
        </w:rPr>
        <w:t xml:space="preserve"> </w:t>
      </w:r>
      <w:r w:rsidR="0040031A" w:rsidRPr="00557B44">
        <w:rPr>
          <w:rFonts w:ascii="Times New Roman" w:eastAsia="Calibri" w:hAnsi="Times New Roman"/>
        </w:rPr>
        <w:t>m</w:t>
      </w:r>
      <w:r w:rsidRPr="00557B44">
        <w:rPr>
          <w:rFonts w:ascii="Times New Roman" w:eastAsia="Calibri" w:hAnsi="Times New Roman"/>
        </w:rPr>
        <w:t>e dashje ose pakujdesi t</w:t>
      </w:r>
      <w:r w:rsidR="00060A15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r</w:t>
      </w:r>
      <w:r w:rsidR="00060A15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nd</w:t>
      </w:r>
      <w:r w:rsidR="00060A15" w:rsidRPr="00557B44">
        <w:rPr>
          <w:rFonts w:ascii="Times New Roman" w:eastAsia="Calibri" w:hAnsi="Times New Roman"/>
        </w:rPr>
        <w:t>ë</w:t>
      </w:r>
      <w:r w:rsidR="00DC0D40" w:rsidRPr="00557B44">
        <w:rPr>
          <w:rFonts w:ascii="Times New Roman" w:eastAsia="Calibri" w:hAnsi="Times New Roman"/>
        </w:rPr>
        <w:t>,</w:t>
      </w:r>
      <w:r w:rsidRPr="00557B44">
        <w:rPr>
          <w:rFonts w:ascii="Times New Roman" w:eastAsia="Calibri" w:hAnsi="Times New Roman"/>
        </w:rPr>
        <w:t xml:space="preserve"> nuk ka kryer ose ka vonuar kryerjen e akteve t</w:t>
      </w:r>
      <w:r w:rsidR="00060A15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detyrueshme</w:t>
      </w:r>
      <w:r w:rsidR="00433B4B" w:rsidRPr="00557B44">
        <w:rPr>
          <w:rFonts w:ascii="Times New Roman" w:eastAsia="Calibri" w:hAnsi="Times New Roman"/>
        </w:rPr>
        <w:t xml:space="preserve"> brenda afatit t</w:t>
      </w:r>
      <w:r w:rsidR="00152540" w:rsidRPr="00557B44">
        <w:rPr>
          <w:rFonts w:ascii="Times New Roman" w:eastAsia="Calibri" w:hAnsi="Times New Roman"/>
        </w:rPr>
        <w:t>ë</w:t>
      </w:r>
      <w:r w:rsidR="00433B4B" w:rsidRPr="00557B44">
        <w:rPr>
          <w:rFonts w:ascii="Times New Roman" w:eastAsia="Calibri" w:hAnsi="Times New Roman"/>
        </w:rPr>
        <w:t xml:space="preserve"> p</w:t>
      </w:r>
      <w:r w:rsidR="00152540" w:rsidRPr="00557B44">
        <w:rPr>
          <w:rFonts w:ascii="Times New Roman" w:eastAsia="Calibri" w:hAnsi="Times New Roman"/>
        </w:rPr>
        <w:t>ë</w:t>
      </w:r>
      <w:r w:rsidR="00433B4B" w:rsidRPr="00557B44">
        <w:rPr>
          <w:rFonts w:ascii="Times New Roman" w:eastAsia="Calibri" w:hAnsi="Times New Roman"/>
        </w:rPr>
        <w:t>rcaktuar</w:t>
      </w:r>
      <w:r w:rsidR="006B43BA" w:rsidRPr="00557B44">
        <w:rPr>
          <w:rFonts w:ascii="Times New Roman" w:eastAsia="Calibri" w:hAnsi="Times New Roman"/>
        </w:rPr>
        <w:t>.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bCs/>
        </w:rPr>
      </w:pPr>
    </w:p>
    <w:p w:rsidR="007508D5" w:rsidRDefault="007508D5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bCs/>
        </w:rPr>
      </w:pPr>
      <w:r w:rsidRPr="00557B44">
        <w:rPr>
          <w:rFonts w:ascii="Times New Roman" w:eastAsia="Calibri" w:hAnsi="Times New Roman"/>
          <w:bCs/>
        </w:rPr>
        <w:t>2. Padia p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r d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mshp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rblim mund t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 xml:space="preserve"> ngrihet</w:t>
      </w:r>
      <w:r w:rsidR="006B43BA" w:rsidRPr="00557B44">
        <w:rPr>
          <w:rFonts w:ascii="Times New Roman" w:eastAsia="Calibri" w:hAnsi="Times New Roman"/>
          <w:bCs/>
        </w:rPr>
        <w:t xml:space="preserve"> edhe</w:t>
      </w:r>
      <w:r w:rsidRPr="00557B44">
        <w:rPr>
          <w:rFonts w:ascii="Times New Roman" w:eastAsia="Calibri" w:hAnsi="Times New Roman"/>
          <w:bCs/>
        </w:rPr>
        <w:t xml:space="preserve"> gjat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 xml:space="preserve"> procedur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>s s</w:t>
      </w:r>
      <w:r w:rsidR="00060A15" w:rsidRPr="00557B44">
        <w:rPr>
          <w:rFonts w:ascii="Times New Roman" w:eastAsia="Calibri" w:hAnsi="Times New Roman"/>
          <w:bCs/>
        </w:rPr>
        <w:t>ë</w:t>
      </w:r>
      <w:r w:rsidRPr="00557B44">
        <w:rPr>
          <w:rFonts w:ascii="Times New Roman" w:eastAsia="Calibri" w:hAnsi="Times New Roman"/>
          <w:bCs/>
        </w:rPr>
        <w:t xml:space="preserve"> arbitrazhit.   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bCs/>
        </w:rPr>
      </w:pPr>
    </w:p>
    <w:p w:rsidR="00060A15" w:rsidRDefault="00843441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bCs/>
        </w:rPr>
      </w:pPr>
      <w:r w:rsidRPr="00684EBA">
        <w:rPr>
          <w:rFonts w:ascii="Times New Roman" w:eastAsia="Calibri" w:hAnsi="Times New Roman"/>
          <w:bCs/>
        </w:rPr>
        <w:t>3</w:t>
      </w:r>
      <w:r w:rsidR="00060A15" w:rsidRPr="00684EBA">
        <w:rPr>
          <w:rFonts w:ascii="Times New Roman" w:eastAsia="Calibri" w:hAnsi="Times New Roman"/>
          <w:bCs/>
        </w:rPr>
        <w:t>. Në rastin e njohjes së përgjegjësisë</w:t>
      </w:r>
      <w:r w:rsidR="00684EBA" w:rsidRPr="00684EBA">
        <w:rPr>
          <w:rFonts w:ascii="Times New Roman" w:eastAsia="Calibri" w:hAnsi="Times New Roman"/>
          <w:bCs/>
        </w:rPr>
        <w:t>,</w:t>
      </w:r>
      <w:r w:rsidRPr="00684EBA">
        <w:rPr>
          <w:rFonts w:ascii="Times New Roman" w:eastAsia="Calibri" w:hAnsi="Times New Roman"/>
          <w:bCs/>
        </w:rPr>
        <w:t xml:space="preserve"> </w:t>
      </w:r>
      <w:r w:rsidR="00684EBA" w:rsidRPr="00684EBA">
        <w:rPr>
          <w:rFonts w:ascii="Times New Roman" w:eastAsia="Calibri" w:hAnsi="Times New Roman"/>
          <w:bCs/>
        </w:rPr>
        <w:t xml:space="preserve">arbitri humbet </w:t>
      </w:r>
      <w:r w:rsidR="00B85914">
        <w:rPr>
          <w:rFonts w:ascii="Times New Roman" w:eastAsia="Calibri" w:hAnsi="Times New Roman"/>
          <w:bCs/>
        </w:rPr>
        <w:t>edhe</w:t>
      </w:r>
      <w:r w:rsidR="00684EBA" w:rsidRPr="00684EBA">
        <w:rPr>
          <w:rFonts w:ascii="Times New Roman" w:eastAsia="Calibri" w:hAnsi="Times New Roman"/>
          <w:bCs/>
        </w:rPr>
        <w:t xml:space="preserve"> t</w:t>
      </w:r>
      <w:r w:rsidR="00C0500A">
        <w:rPr>
          <w:rFonts w:ascii="Times New Roman" w:eastAsia="Calibri" w:hAnsi="Times New Roman"/>
          <w:bCs/>
        </w:rPr>
        <w:t>ë</w:t>
      </w:r>
      <w:r w:rsidR="00684EBA" w:rsidRPr="00684EBA">
        <w:rPr>
          <w:rFonts w:ascii="Times New Roman" w:eastAsia="Calibri" w:hAnsi="Times New Roman"/>
          <w:bCs/>
        </w:rPr>
        <w:t xml:space="preserve"> drejt</w:t>
      </w:r>
      <w:r w:rsidR="00C0500A">
        <w:rPr>
          <w:rFonts w:ascii="Times New Roman" w:eastAsia="Calibri" w:hAnsi="Times New Roman"/>
          <w:bCs/>
        </w:rPr>
        <w:t>ë</w:t>
      </w:r>
      <w:r w:rsidR="00684EBA" w:rsidRPr="00684EBA">
        <w:rPr>
          <w:rFonts w:ascii="Times New Roman" w:eastAsia="Calibri" w:hAnsi="Times New Roman"/>
          <w:bCs/>
        </w:rPr>
        <w:t>n p</w:t>
      </w:r>
      <w:r w:rsidR="00C0500A">
        <w:rPr>
          <w:rFonts w:ascii="Times New Roman" w:eastAsia="Calibri" w:hAnsi="Times New Roman"/>
          <w:bCs/>
        </w:rPr>
        <w:t>ë</w:t>
      </w:r>
      <w:r w:rsidR="00684EBA" w:rsidRPr="00684EBA">
        <w:rPr>
          <w:rFonts w:ascii="Times New Roman" w:eastAsia="Calibri" w:hAnsi="Times New Roman"/>
          <w:bCs/>
        </w:rPr>
        <w:t>r t</w:t>
      </w:r>
      <w:r w:rsidR="00C0500A">
        <w:rPr>
          <w:rFonts w:ascii="Times New Roman" w:eastAsia="Calibri" w:hAnsi="Times New Roman"/>
          <w:bCs/>
        </w:rPr>
        <w:t>ë</w:t>
      </w:r>
      <w:r w:rsidR="00684EBA" w:rsidRPr="00684EBA">
        <w:rPr>
          <w:rFonts w:ascii="Times New Roman" w:eastAsia="Calibri" w:hAnsi="Times New Roman"/>
          <w:bCs/>
        </w:rPr>
        <w:t xml:space="preserve"> k</w:t>
      </w:r>
      <w:r w:rsidR="00C0500A">
        <w:rPr>
          <w:rFonts w:ascii="Times New Roman" w:eastAsia="Calibri" w:hAnsi="Times New Roman"/>
          <w:bCs/>
        </w:rPr>
        <w:t>ë</w:t>
      </w:r>
      <w:r w:rsidR="00684EBA" w:rsidRPr="00684EBA">
        <w:rPr>
          <w:rFonts w:ascii="Times New Roman" w:eastAsia="Calibri" w:hAnsi="Times New Roman"/>
          <w:bCs/>
        </w:rPr>
        <w:t>rkuar pages</w:t>
      </w:r>
      <w:r w:rsidR="00C0500A">
        <w:rPr>
          <w:rFonts w:ascii="Times New Roman" w:eastAsia="Calibri" w:hAnsi="Times New Roman"/>
          <w:bCs/>
        </w:rPr>
        <w:t>ë</w:t>
      </w:r>
      <w:r w:rsidR="00684EBA" w:rsidRPr="00684EBA">
        <w:rPr>
          <w:rFonts w:ascii="Times New Roman" w:eastAsia="Calibri" w:hAnsi="Times New Roman"/>
          <w:bCs/>
        </w:rPr>
        <w:t>n e</w:t>
      </w:r>
      <w:r w:rsidR="00335A59" w:rsidRPr="00684EBA">
        <w:rPr>
          <w:rFonts w:ascii="Times New Roman" w:eastAsia="Calibri" w:hAnsi="Times New Roman"/>
          <w:bCs/>
        </w:rPr>
        <w:t xml:space="preserve"> </w:t>
      </w:r>
      <w:r w:rsidR="00060A15" w:rsidRPr="00684EBA">
        <w:rPr>
          <w:rFonts w:ascii="Times New Roman" w:eastAsia="Calibri" w:hAnsi="Times New Roman"/>
          <w:bCs/>
        </w:rPr>
        <w:t>tarif</w:t>
      </w:r>
      <w:r w:rsidR="00C0500A">
        <w:rPr>
          <w:rFonts w:ascii="Times New Roman" w:eastAsia="Calibri" w:hAnsi="Times New Roman"/>
          <w:bCs/>
        </w:rPr>
        <w:t>ë</w:t>
      </w:r>
      <w:r w:rsidR="00684EBA" w:rsidRPr="00684EBA">
        <w:rPr>
          <w:rFonts w:ascii="Times New Roman" w:eastAsia="Calibri" w:hAnsi="Times New Roman"/>
          <w:bCs/>
        </w:rPr>
        <w:t>s</w:t>
      </w:r>
      <w:r w:rsidR="00060A15" w:rsidRPr="00684EBA">
        <w:rPr>
          <w:rFonts w:ascii="Times New Roman" w:eastAsia="Calibri" w:hAnsi="Times New Roman"/>
          <w:bCs/>
        </w:rPr>
        <w:t xml:space="preserve"> </w:t>
      </w:r>
      <w:r w:rsidR="00684EBA" w:rsidRPr="00684EBA">
        <w:rPr>
          <w:rFonts w:ascii="Times New Roman" w:eastAsia="Calibri" w:hAnsi="Times New Roman"/>
          <w:bCs/>
        </w:rPr>
        <w:t>s</w:t>
      </w:r>
      <w:r w:rsidR="00C0500A">
        <w:rPr>
          <w:rFonts w:ascii="Times New Roman" w:eastAsia="Calibri" w:hAnsi="Times New Roman"/>
          <w:bCs/>
        </w:rPr>
        <w:t>ë</w:t>
      </w:r>
      <w:r w:rsidRPr="00684EBA">
        <w:rPr>
          <w:rFonts w:ascii="Times New Roman" w:eastAsia="Calibri" w:hAnsi="Times New Roman"/>
          <w:bCs/>
        </w:rPr>
        <w:t xml:space="preserve"> sh</w:t>
      </w:r>
      <w:r w:rsidR="00A05C95" w:rsidRPr="00684EBA">
        <w:rPr>
          <w:rFonts w:ascii="Times New Roman" w:eastAsia="Calibri" w:hAnsi="Times New Roman"/>
          <w:bCs/>
        </w:rPr>
        <w:t>ë</w:t>
      </w:r>
      <w:r w:rsidRPr="00684EBA">
        <w:rPr>
          <w:rFonts w:ascii="Times New Roman" w:eastAsia="Calibri" w:hAnsi="Times New Roman"/>
          <w:bCs/>
        </w:rPr>
        <w:t xml:space="preserve">rbimit </w:t>
      </w:r>
      <w:r w:rsidR="00060A15" w:rsidRPr="00684EBA">
        <w:rPr>
          <w:rFonts w:ascii="Times New Roman" w:eastAsia="Calibri" w:hAnsi="Times New Roman"/>
          <w:bCs/>
        </w:rPr>
        <w:t>dhe rimbursimi</w:t>
      </w:r>
      <w:r w:rsidR="00684EBA" w:rsidRPr="00684EBA">
        <w:rPr>
          <w:rFonts w:ascii="Times New Roman" w:eastAsia="Calibri" w:hAnsi="Times New Roman"/>
          <w:bCs/>
        </w:rPr>
        <w:t>n</w:t>
      </w:r>
      <w:r w:rsidR="00060A15" w:rsidRPr="00684EBA">
        <w:rPr>
          <w:rFonts w:ascii="Times New Roman" w:eastAsia="Calibri" w:hAnsi="Times New Roman"/>
          <w:bCs/>
        </w:rPr>
        <w:t xml:space="preserve"> </w:t>
      </w:r>
      <w:r w:rsidR="00684EBA" w:rsidRPr="00684EBA">
        <w:rPr>
          <w:rFonts w:ascii="Times New Roman" w:eastAsia="Calibri" w:hAnsi="Times New Roman"/>
          <w:bCs/>
        </w:rPr>
        <w:t>e</w:t>
      </w:r>
      <w:r w:rsidR="00060A15" w:rsidRPr="00684EBA">
        <w:rPr>
          <w:rFonts w:ascii="Times New Roman" w:eastAsia="Calibri" w:hAnsi="Times New Roman"/>
          <w:bCs/>
        </w:rPr>
        <w:t xml:space="preserve"> shpenzimeve.</w:t>
      </w:r>
    </w:p>
    <w:p w:rsidR="00DB09D8" w:rsidRPr="00557B44" w:rsidRDefault="00DB09D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bCs/>
        </w:rPr>
      </w:pPr>
    </w:p>
    <w:p w:rsidR="00EF50E3" w:rsidRPr="00D03E33" w:rsidRDefault="00EF50E3" w:rsidP="00BC3222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Cs/>
        </w:rPr>
      </w:pPr>
      <w:r w:rsidRPr="00D03E33">
        <w:rPr>
          <w:rFonts w:ascii="Times New Roman" w:eastAsia="Calibri" w:hAnsi="Times New Roman"/>
          <w:bCs/>
        </w:rPr>
        <w:t>Neni</w:t>
      </w:r>
      <w:r w:rsidR="00BC3222" w:rsidRPr="00D03E33">
        <w:rPr>
          <w:rFonts w:ascii="Times New Roman" w:eastAsia="Calibri" w:hAnsi="Times New Roman"/>
          <w:bCs/>
        </w:rPr>
        <w:t xml:space="preserve"> 2</w:t>
      </w:r>
      <w:r w:rsidR="00B201C3">
        <w:rPr>
          <w:rFonts w:ascii="Times New Roman" w:eastAsia="Calibri" w:hAnsi="Times New Roman"/>
          <w:bCs/>
        </w:rPr>
        <w:t>1</w:t>
      </w:r>
    </w:p>
    <w:p w:rsidR="00BC3222" w:rsidRDefault="00BC3222" w:rsidP="00BC3222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BC3222">
        <w:rPr>
          <w:rFonts w:ascii="Times New Roman" w:eastAsia="Calibri" w:hAnsi="Times New Roman"/>
          <w:b/>
          <w:bCs/>
        </w:rPr>
        <w:t>Ndalimi i pjes</w:t>
      </w:r>
      <w:r w:rsidR="00C0500A">
        <w:rPr>
          <w:rFonts w:ascii="Times New Roman" w:eastAsia="Calibri" w:hAnsi="Times New Roman"/>
          <w:b/>
          <w:bCs/>
        </w:rPr>
        <w:t>ë</w:t>
      </w:r>
      <w:r w:rsidRPr="00BC3222">
        <w:rPr>
          <w:rFonts w:ascii="Times New Roman" w:eastAsia="Calibri" w:hAnsi="Times New Roman"/>
          <w:b/>
          <w:bCs/>
        </w:rPr>
        <w:t>marrjes n</w:t>
      </w:r>
      <w:r w:rsidR="00C0500A">
        <w:rPr>
          <w:rFonts w:ascii="Times New Roman" w:eastAsia="Calibri" w:hAnsi="Times New Roman"/>
          <w:b/>
          <w:bCs/>
        </w:rPr>
        <w:t>ë</w:t>
      </w:r>
      <w:r w:rsidRPr="00BC3222">
        <w:rPr>
          <w:rFonts w:ascii="Times New Roman" w:eastAsia="Calibri" w:hAnsi="Times New Roman"/>
          <w:b/>
          <w:bCs/>
        </w:rPr>
        <w:t xml:space="preserve"> gjykim t</w:t>
      </w:r>
      <w:r w:rsidR="00C0500A">
        <w:rPr>
          <w:rFonts w:ascii="Times New Roman" w:eastAsia="Calibri" w:hAnsi="Times New Roman"/>
          <w:b/>
          <w:bCs/>
        </w:rPr>
        <w:t>ë</w:t>
      </w:r>
      <w:r w:rsidRPr="00BC3222">
        <w:rPr>
          <w:rFonts w:ascii="Times New Roman" w:eastAsia="Calibri" w:hAnsi="Times New Roman"/>
          <w:b/>
          <w:bCs/>
        </w:rPr>
        <w:t xml:space="preserve"> arbitrit</w:t>
      </w:r>
    </w:p>
    <w:p w:rsidR="005159E8" w:rsidRPr="00BC3222" w:rsidRDefault="005159E8" w:rsidP="00BC3222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D43188" w:rsidRPr="00BC3222" w:rsidRDefault="005159E8" w:rsidP="00557B44">
      <w:pPr>
        <w:spacing w:line="276" w:lineRule="auto"/>
        <w:jc w:val="both"/>
        <w:rPr>
          <w:rFonts w:ascii="Times New Roman" w:hAnsi="Times New Roman"/>
          <w:color w:val="1F1A17"/>
        </w:rPr>
      </w:pPr>
      <w:r>
        <w:rPr>
          <w:rFonts w:ascii="Times New Roman" w:hAnsi="Times New Roman"/>
          <w:color w:val="1F1A17"/>
        </w:rPr>
        <w:t xml:space="preserve">1. </w:t>
      </w:r>
      <w:r w:rsidR="00BC3222">
        <w:rPr>
          <w:rFonts w:ascii="Times New Roman" w:hAnsi="Times New Roman"/>
          <w:color w:val="1F1A17"/>
        </w:rPr>
        <w:t>Arbitr</w:t>
      </w:r>
      <w:r>
        <w:rPr>
          <w:rFonts w:ascii="Times New Roman" w:hAnsi="Times New Roman"/>
          <w:color w:val="1F1A17"/>
        </w:rPr>
        <w:t>i</w:t>
      </w:r>
      <w:r w:rsidR="00EF50E3" w:rsidRPr="00BC3222">
        <w:rPr>
          <w:rFonts w:ascii="Times New Roman" w:hAnsi="Times New Roman"/>
          <w:color w:val="1F1A17"/>
        </w:rPr>
        <w:t xml:space="preserve"> nuk mund t</w:t>
      </w:r>
      <w:r w:rsidR="00C0500A">
        <w:rPr>
          <w:rFonts w:ascii="Times New Roman" w:hAnsi="Times New Roman"/>
          <w:color w:val="1F1A17"/>
        </w:rPr>
        <w:t>ë</w:t>
      </w:r>
      <w:r w:rsidR="00EF50E3" w:rsidRPr="00BC3222">
        <w:rPr>
          <w:rFonts w:ascii="Times New Roman" w:hAnsi="Times New Roman"/>
          <w:color w:val="1F1A17"/>
        </w:rPr>
        <w:t xml:space="preserve"> marr</w:t>
      </w:r>
      <w:r w:rsidR="00C0500A">
        <w:rPr>
          <w:rFonts w:ascii="Times New Roman" w:hAnsi="Times New Roman"/>
          <w:color w:val="1F1A17"/>
        </w:rPr>
        <w:t>ë</w:t>
      </w:r>
      <w:r w:rsidR="00EF50E3" w:rsidRPr="00BC3222">
        <w:rPr>
          <w:rFonts w:ascii="Times New Roman" w:hAnsi="Times New Roman"/>
          <w:color w:val="1F1A17"/>
        </w:rPr>
        <w:t xml:space="preserve"> pjes</w:t>
      </w:r>
      <w:r w:rsidR="00C0500A">
        <w:rPr>
          <w:rFonts w:ascii="Times New Roman" w:hAnsi="Times New Roman"/>
          <w:color w:val="1F1A17"/>
        </w:rPr>
        <w:t>ë</w:t>
      </w:r>
      <w:r w:rsidR="00EF50E3" w:rsidRPr="00BC3222">
        <w:rPr>
          <w:rFonts w:ascii="Times New Roman" w:hAnsi="Times New Roman"/>
          <w:color w:val="1F1A17"/>
        </w:rPr>
        <w:t xml:space="preserve"> n</w:t>
      </w:r>
      <w:r w:rsidR="00C0500A">
        <w:rPr>
          <w:rFonts w:ascii="Times New Roman" w:hAnsi="Times New Roman"/>
          <w:color w:val="1F1A17"/>
        </w:rPr>
        <w:t>ë</w:t>
      </w:r>
      <w:r w:rsidR="00EF50E3" w:rsidRPr="00BC3222">
        <w:rPr>
          <w:rFonts w:ascii="Times New Roman" w:hAnsi="Times New Roman"/>
          <w:color w:val="1F1A17"/>
        </w:rPr>
        <w:t xml:space="preserve"> </w:t>
      </w:r>
      <w:r w:rsidR="00BC3222">
        <w:rPr>
          <w:rFonts w:ascii="Times New Roman" w:hAnsi="Times New Roman"/>
          <w:color w:val="1F1A17"/>
        </w:rPr>
        <w:t>gjykimin</w:t>
      </w:r>
      <w:r w:rsidR="00EF50E3" w:rsidRPr="00BC3222">
        <w:rPr>
          <w:rFonts w:ascii="Times New Roman" w:hAnsi="Times New Roman"/>
          <w:color w:val="1F1A17"/>
        </w:rPr>
        <w:t xml:space="preserve"> e nj</w:t>
      </w:r>
      <w:r w:rsidR="00C0500A">
        <w:rPr>
          <w:rFonts w:ascii="Times New Roman" w:hAnsi="Times New Roman"/>
          <w:color w:val="1F1A17"/>
        </w:rPr>
        <w:t>ë</w:t>
      </w:r>
      <w:r w:rsidR="00EF50E3" w:rsidRPr="00BC3222">
        <w:rPr>
          <w:rFonts w:ascii="Times New Roman" w:hAnsi="Times New Roman"/>
          <w:color w:val="1F1A17"/>
        </w:rPr>
        <w:t xml:space="preserve"> </w:t>
      </w:r>
      <w:r w:rsidR="00BC3222">
        <w:rPr>
          <w:rFonts w:ascii="Times New Roman" w:hAnsi="Times New Roman"/>
          <w:color w:val="1F1A17"/>
        </w:rPr>
        <w:t>c</w:t>
      </w:r>
      <w:r w:rsidR="00C0500A">
        <w:rPr>
          <w:rFonts w:ascii="Times New Roman" w:hAnsi="Times New Roman"/>
          <w:color w:val="1F1A17"/>
        </w:rPr>
        <w:t>ë</w:t>
      </w:r>
      <w:r w:rsidR="00BC3222">
        <w:rPr>
          <w:rFonts w:ascii="Times New Roman" w:hAnsi="Times New Roman"/>
          <w:color w:val="1F1A17"/>
        </w:rPr>
        <w:t>shtjeje</w:t>
      </w:r>
      <w:r w:rsidR="00EF50E3" w:rsidRPr="00BC3222">
        <w:rPr>
          <w:rFonts w:ascii="Times New Roman" w:hAnsi="Times New Roman"/>
          <w:color w:val="1F1A17"/>
        </w:rPr>
        <w:t xml:space="preserve"> n</w:t>
      </w:r>
      <w:r w:rsidR="00C0500A">
        <w:rPr>
          <w:rFonts w:ascii="Times New Roman" w:hAnsi="Times New Roman"/>
          <w:color w:val="1F1A17"/>
        </w:rPr>
        <w:t>ë</w:t>
      </w:r>
      <w:r w:rsidR="00EF50E3" w:rsidRPr="00BC3222">
        <w:rPr>
          <w:rFonts w:ascii="Times New Roman" w:hAnsi="Times New Roman"/>
          <w:color w:val="1F1A17"/>
        </w:rPr>
        <w:t>se :</w:t>
      </w:r>
    </w:p>
    <w:p w:rsidR="00EF50E3" w:rsidRPr="00BC3222" w:rsidRDefault="00EF50E3" w:rsidP="00B85914">
      <w:pPr>
        <w:pStyle w:val="ListParagraph"/>
        <w:numPr>
          <w:ilvl w:val="0"/>
          <w:numId w:val="7"/>
        </w:numPr>
        <w:rPr>
          <w:rFonts w:ascii="Times New Roman" w:eastAsia="Calibri" w:hAnsi="Times New Roman"/>
        </w:rPr>
      </w:pPr>
      <w:r w:rsidRPr="00BC3222">
        <w:rPr>
          <w:rFonts w:ascii="Times New Roman" w:eastAsia="Calibri" w:hAnsi="Times New Roman"/>
        </w:rPr>
        <w:t>ka qen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 xml:space="preserve"> p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>rfaq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>sues i ndonjërës nga palët ose ekspert apo d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>shmitar n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 xml:space="preserve"> nj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 xml:space="preserve"> ç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>shtje ku kan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 xml:space="preserve"> marr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 xml:space="preserve"> pjes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 xml:space="preserve"> t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 xml:space="preserve"> nj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>jtat pal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>;</w:t>
      </w:r>
    </w:p>
    <w:p w:rsidR="00EF50E3" w:rsidRPr="00BC3222" w:rsidRDefault="00EF50E3" w:rsidP="00B85914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BC3222">
        <w:rPr>
          <w:rFonts w:ascii="Times New Roman" w:eastAsia="Calibri" w:hAnsi="Times New Roman"/>
        </w:rPr>
        <w:t xml:space="preserve">nëse ai vetë ose bashkëshorti është i afërt deri në shkallë të katërt apo krushqi deri në shkallë të dytë ose është i lidhur me detyrime birësimi apo bashkëjeton në mënyrë të përhershme më njërën nga palët ose </w:t>
      </w:r>
      <w:r w:rsidR="00BC3222" w:rsidRPr="00BC3222">
        <w:rPr>
          <w:rFonts w:ascii="Times New Roman" w:eastAsia="Calibri" w:hAnsi="Times New Roman"/>
        </w:rPr>
        <w:t>p</w:t>
      </w:r>
      <w:r w:rsidR="00C0500A"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rfaq</w:t>
      </w:r>
      <w:r w:rsidR="00C0500A"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suesit e tyre</w:t>
      </w:r>
      <w:r w:rsidRPr="00BC3222">
        <w:rPr>
          <w:rFonts w:ascii="Times New Roman" w:eastAsia="Calibri" w:hAnsi="Times New Roman"/>
        </w:rPr>
        <w:t>;</w:t>
      </w:r>
    </w:p>
    <w:p w:rsidR="00BC3222" w:rsidRPr="00BC3222" w:rsidRDefault="00C0500A" w:rsidP="00B85914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sht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 xml:space="preserve">  n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 xml:space="preserve"> marr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dh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nie pune me ndonj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r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n nga pal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t ose p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rfaq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suesit e tyre, ose n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se arbitri ofron k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shilla ligjore ndonj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r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s nga pal</w:t>
      </w:r>
      <w:r>
        <w:rPr>
          <w:rFonts w:ascii="Times New Roman" w:eastAsia="Calibri" w:hAnsi="Times New Roman"/>
        </w:rPr>
        <w:t>ë</w:t>
      </w:r>
      <w:r w:rsidR="00BC3222" w:rsidRPr="00BC3222">
        <w:rPr>
          <w:rFonts w:ascii="Times New Roman" w:eastAsia="Calibri" w:hAnsi="Times New Roman"/>
        </w:rPr>
        <w:t>t;</w:t>
      </w:r>
    </w:p>
    <w:p w:rsidR="00EF50E3" w:rsidRDefault="00BC3222" w:rsidP="00B85914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BC3222">
        <w:rPr>
          <w:rFonts w:ascii="Times New Roman" w:eastAsia="Calibri" w:hAnsi="Times New Roman"/>
        </w:rPr>
        <w:t>n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>se ai vet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 xml:space="preserve"> ose bashk</w:t>
      </w:r>
      <w:r w:rsidR="00C0500A">
        <w:rPr>
          <w:rFonts w:ascii="Times New Roman" w:eastAsia="Calibri" w:hAnsi="Times New Roman"/>
        </w:rPr>
        <w:t>ë</w:t>
      </w:r>
      <w:r w:rsidRPr="00BC3222">
        <w:rPr>
          <w:rFonts w:ascii="Times New Roman" w:eastAsia="Calibri" w:hAnsi="Times New Roman"/>
        </w:rPr>
        <w:t xml:space="preserve">shorti </w:t>
      </w:r>
      <w:r w:rsidR="00EF50E3" w:rsidRPr="00BC3222">
        <w:rPr>
          <w:rFonts w:ascii="Times New Roman" w:eastAsia="Calibri" w:hAnsi="Times New Roman"/>
        </w:rPr>
        <w:t>ose personi juridik, në të cilin është administrator ka interes në çështje ose një mosmarrëveshje tj</w:t>
      </w:r>
      <w:r w:rsidR="005159E8">
        <w:rPr>
          <w:rFonts w:ascii="Times New Roman" w:eastAsia="Calibri" w:hAnsi="Times New Roman"/>
        </w:rPr>
        <w:t>etër që ka lidhje me atë gjykim;</w:t>
      </w:r>
    </w:p>
    <w:p w:rsidR="00BE5208" w:rsidRDefault="00BE5208" w:rsidP="00BE5208">
      <w:pPr>
        <w:pStyle w:val="ListParagraph"/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5159E8" w:rsidRDefault="005159E8" w:rsidP="005159E8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C0500A">
        <w:rPr>
          <w:rFonts w:ascii="Times New Roman" w:eastAsia="Calibri" w:hAnsi="Times New Roman"/>
        </w:rPr>
        <w:t>A</w:t>
      </w:r>
      <w:r w:rsidR="00C0500A" w:rsidRPr="00C0500A">
        <w:rPr>
          <w:rFonts w:ascii="Times New Roman" w:eastAsia="Calibri" w:hAnsi="Times New Roman"/>
        </w:rPr>
        <w:t xml:space="preserve">rbitri ka detyrimin të mos pranojë detyrën kur ekziston ndonjë prej </w:t>
      </w:r>
      <w:r w:rsidR="00C0500A">
        <w:rPr>
          <w:rFonts w:ascii="Times New Roman" w:eastAsia="Calibri" w:hAnsi="Times New Roman"/>
        </w:rPr>
        <w:t>shkaqeve</w:t>
      </w:r>
      <w:r w:rsidR="00C0500A" w:rsidRPr="00C0500A">
        <w:rPr>
          <w:rFonts w:ascii="Times New Roman" w:eastAsia="Calibri" w:hAnsi="Times New Roman"/>
        </w:rPr>
        <w:t xml:space="preserve"> për përjashtimin e tij, sipas pikës 1 të këtij neni, ose të heqë dorë</w:t>
      </w:r>
      <w:r w:rsidR="00C0500A">
        <w:rPr>
          <w:rFonts w:ascii="Times New Roman" w:eastAsia="Calibri" w:hAnsi="Times New Roman"/>
        </w:rPr>
        <w:t xml:space="preserve"> nga detyra</w:t>
      </w:r>
      <w:r w:rsidR="00C0500A" w:rsidRPr="00C0500A">
        <w:rPr>
          <w:rFonts w:ascii="Times New Roman" w:eastAsia="Calibri" w:hAnsi="Times New Roman"/>
        </w:rPr>
        <w:t xml:space="preserve"> duke deklaruar shkaqet p</w:t>
      </w:r>
      <w:r w:rsidR="00C0500A">
        <w:rPr>
          <w:rFonts w:ascii="Times New Roman" w:eastAsia="Calibri" w:hAnsi="Times New Roman"/>
        </w:rPr>
        <w:t>ë</w:t>
      </w:r>
      <w:r w:rsidR="00C0500A" w:rsidRPr="00C0500A">
        <w:rPr>
          <w:rFonts w:ascii="Times New Roman" w:eastAsia="Calibri" w:hAnsi="Times New Roman"/>
        </w:rPr>
        <w:t>rkat</w:t>
      </w:r>
      <w:r w:rsidR="00C0500A">
        <w:rPr>
          <w:rFonts w:ascii="Times New Roman" w:eastAsia="Calibri" w:hAnsi="Times New Roman"/>
        </w:rPr>
        <w:t>ë</w:t>
      </w:r>
      <w:r w:rsidR="00C0500A" w:rsidRPr="00C0500A">
        <w:rPr>
          <w:rFonts w:ascii="Times New Roman" w:eastAsia="Calibri" w:hAnsi="Times New Roman"/>
        </w:rPr>
        <w:t>se</w:t>
      </w:r>
      <w:r w:rsidR="00C0500A">
        <w:rPr>
          <w:rFonts w:ascii="Times New Roman" w:eastAsia="Calibri" w:hAnsi="Times New Roman"/>
        </w:rPr>
        <w:t>, b</w:t>
      </w:r>
      <w:r w:rsidR="00C0500A" w:rsidRPr="00C0500A">
        <w:rPr>
          <w:rFonts w:ascii="Times New Roman" w:eastAsia="Calibri" w:hAnsi="Times New Roman"/>
        </w:rPr>
        <w:t>renda 5 dit</w:t>
      </w:r>
      <w:r w:rsidR="00C0500A">
        <w:rPr>
          <w:rFonts w:ascii="Times New Roman" w:eastAsia="Calibri" w:hAnsi="Times New Roman"/>
        </w:rPr>
        <w:t>ë</w:t>
      </w:r>
      <w:r w:rsidR="00C0500A" w:rsidRPr="00C0500A">
        <w:rPr>
          <w:rFonts w:ascii="Times New Roman" w:eastAsia="Calibri" w:hAnsi="Times New Roman"/>
        </w:rPr>
        <w:t xml:space="preserve">ve nga dita e </w:t>
      </w:r>
      <w:r w:rsidR="00C0500A">
        <w:rPr>
          <w:rFonts w:ascii="Times New Roman" w:eastAsia="Calibri" w:hAnsi="Times New Roman"/>
        </w:rPr>
        <w:t>zbulimit</w:t>
      </w:r>
      <w:r w:rsidR="00C0500A" w:rsidRPr="00C0500A">
        <w:rPr>
          <w:rFonts w:ascii="Times New Roman" w:eastAsia="Calibri" w:hAnsi="Times New Roman"/>
        </w:rPr>
        <w:t xml:space="preserve"> t</w:t>
      </w:r>
      <w:r w:rsidR="00C0500A">
        <w:rPr>
          <w:rFonts w:ascii="Times New Roman" w:eastAsia="Calibri" w:hAnsi="Times New Roman"/>
        </w:rPr>
        <w:t>ë cdo lloj</w:t>
      </w:r>
      <w:r w:rsidR="00C0500A" w:rsidRPr="00C0500A">
        <w:rPr>
          <w:rFonts w:ascii="Times New Roman" w:eastAsia="Calibri" w:hAnsi="Times New Roman"/>
        </w:rPr>
        <w:t xml:space="preserve"> rrethan</w:t>
      </w:r>
      <w:r w:rsidR="00C0500A">
        <w:rPr>
          <w:rFonts w:ascii="Times New Roman" w:eastAsia="Calibri" w:hAnsi="Times New Roman"/>
        </w:rPr>
        <w:t xml:space="preserve">e tjetër </w:t>
      </w:r>
      <w:r w:rsidR="00C0500A" w:rsidRPr="00C0500A">
        <w:rPr>
          <w:rFonts w:ascii="Times New Roman" w:eastAsia="Calibri" w:hAnsi="Times New Roman"/>
        </w:rPr>
        <w:t>q</w:t>
      </w:r>
      <w:r w:rsidR="00C0500A">
        <w:rPr>
          <w:rFonts w:ascii="Times New Roman" w:eastAsia="Calibri" w:hAnsi="Times New Roman"/>
        </w:rPr>
        <w:t>ë mund të shkaktojë</w:t>
      </w:r>
      <w:r w:rsidR="00C0500A" w:rsidRPr="00C0500A">
        <w:rPr>
          <w:rFonts w:ascii="Times New Roman" w:eastAsia="Calibri" w:hAnsi="Times New Roman"/>
        </w:rPr>
        <w:t xml:space="preserve"> dyshim</w:t>
      </w:r>
      <w:r w:rsidR="00B85914">
        <w:rPr>
          <w:rFonts w:ascii="Times New Roman" w:eastAsia="Calibri" w:hAnsi="Times New Roman"/>
        </w:rPr>
        <w:t>e</w:t>
      </w:r>
      <w:r w:rsidR="00C0500A" w:rsidRPr="00C0500A">
        <w:rPr>
          <w:rFonts w:ascii="Times New Roman" w:eastAsia="Calibri" w:hAnsi="Times New Roman"/>
        </w:rPr>
        <w:t xml:space="preserve"> t</w:t>
      </w:r>
      <w:r w:rsidR="00C0500A">
        <w:rPr>
          <w:rFonts w:ascii="Times New Roman" w:eastAsia="Calibri" w:hAnsi="Times New Roman"/>
        </w:rPr>
        <w:t>ë</w:t>
      </w:r>
      <w:r w:rsidR="00C0500A" w:rsidRPr="00C0500A">
        <w:rPr>
          <w:rFonts w:ascii="Times New Roman" w:eastAsia="Calibri" w:hAnsi="Times New Roman"/>
        </w:rPr>
        <w:t xml:space="preserve"> aryeshme lidhur me paanshm</w:t>
      </w:r>
      <w:r w:rsidR="00C0500A">
        <w:rPr>
          <w:rFonts w:ascii="Times New Roman" w:eastAsia="Calibri" w:hAnsi="Times New Roman"/>
        </w:rPr>
        <w:t>ë</w:t>
      </w:r>
      <w:r w:rsidR="00C0500A" w:rsidRPr="00C0500A">
        <w:rPr>
          <w:rFonts w:ascii="Times New Roman" w:eastAsia="Calibri" w:hAnsi="Times New Roman"/>
        </w:rPr>
        <w:t>rin</w:t>
      </w:r>
      <w:r w:rsidR="00C0500A">
        <w:rPr>
          <w:rFonts w:ascii="Times New Roman" w:eastAsia="Calibri" w:hAnsi="Times New Roman"/>
        </w:rPr>
        <w:t>ë</w:t>
      </w:r>
      <w:r w:rsidR="00C0500A" w:rsidRPr="00C0500A">
        <w:rPr>
          <w:rFonts w:ascii="Times New Roman" w:eastAsia="Calibri" w:hAnsi="Times New Roman"/>
        </w:rPr>
        <w:t xml:space="preserve"> e </w:t>
      </w:r>
      <w:r w:rsidR="00B85914">
        <w:rPr>
          <w:rFonts w:ascii="Times New Roman" w:eastAsia="Calibri" w:hAnsi="Times New Roman"/>
        </w:rPr>
        <w:t>tij</w:t>
      </w:r>
      <w:r w:rsidR="00C0500A">
        <w:rPr>
          <w:rFonts w:ascii="Times New Roman" w:eastAsia="Calibri" w:hAnsi="Times New Roman"/>
        </w:rPr>
        <w:t>.</w:t>
      </w:r>
    </w:p>
    <w:p w:rsidR="00BE5208" w:rsidRDefault="00BE5208" w:rsidP="005159E8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C0500A" w:rsidRPr="005159E8" w:rsidRDefault="00C0500A" w:rsidP="005159E8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Nëse arbitri heq dorë nga detyra sipas kësaj dispozite, ai zëvendësohet me një arbitër të ri, në përputhje me procedurat e parashikuara në marrëveshje, në këtë ligj apo në rregullat proceduriale të institucionit të arbitrazhit.</w:t>
      </w:r>
    </w:p>
    <w:p w:rsidR="00EF50E3" w:rsidRDefault="00EF50E3" w:rsidP="00DB1F16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550343" w:rsidRPr="00DB1F16" w:rsidRDefault="009A04DA" w:rsidP="00DB1F16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335A59" w:rsidRPr="00557B44">
        <w:rPr>
          <w:rFonts w:ascii="Times New Roman" w:eastAsia="Calibri" w:hAnsi="Times New Roman"/>
        </w:rPr>
        <w:t>2</w:t>
      </w:r>
      <w:r w:rsidR="00B201C3">
        <w:rPr>
          <w:rFonts w:ascii="Times New Roman" w:eastAsia="Calibri" w:hAnsi="Times New Roman"/>
        </w:rPr>
        <w:t>2</w:t>
      </w:r>
    </w:p>
    <w:p w:rsidR="009A04DA" w:rsidRPr="00557B44" w:rsidRDefault="00E6691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Rastet p</w:t>
      </w:r>
      <w:r w:rsidR="009555F3">
        <w:rPr>
          <w:rFonts w:ascii="Times New Roman" w:eastAsia="Calibri" w:hAnsi="Times New Roman"/>
          <w:b/>
        </w:rPr>
        <w:t>ë</w:t>
      </w:r>
      <w:r>
        <w:rPr>
          <w:rFonts w:ascii="Times New Roman" w:eastAsia="Calibri" w:hAnsi="Times New Roman"/>
          <w:b/>
        </w:rPr>
        <w:t>r p</w:t>
      </w:r>
      <w:r w:rsidR="004F1D3D">
        <w:rPr>
          <w:rFonts w:ascii="Times New Roman" w:eastAsia="Calibri" w:hAnsi="Times New Roman"/>
          <w:b/>
        </w:rPr>
        <w:t>ërjashtimi</w:t>
      </w:r>
      <w:r>
        <w:rPr>
          <w:rFonts w:ascii="Times New Roman" w:eastAsia="Calibri" w:hAnsi="Times New Roman"/>
          <w:b/>
        </w:rPr>
        <w:t>n</w:t>
      </w:r>
      <w:r w:rsidR="009A04DA" w:rsidRPr="00557B44"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>e</w:t>
      </w:r>
      <w:r w:rsidR="009A04DA" w:rsidRPr="00557B44">
        <w:rPr>
          <w:rFonts w:ascii="Times New Roman" w:eastAsia="Calibri" w:hAnsi="Times New Roman"/>
          <w:b/>
        </w:rPr>
        <w:t xml:space="preserve"> arbitrit</w:t>
      </w:r>
    </w:p>
    <w:p w:rsidR="009A04DA" w:rsidRPr="00557B44" w:rsidRDefault="009A04DA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9C5C9C" w:rsidRPr="00557B44" w:rsidRDefault="009C5C9C" w:rsidP="00557B44">
      <w:pPr>
        <w:spacing w:line="276" w:lineRule="auto"/>
        <w:jc w:val="both"/>
        <w:rPr>
          <w:rFonts w:ascii="Times New Roman" w:hAnsi="Times New Roman"/>
          <w:color w:val="1F1A17"/>
        </w:rPr>
      </w:pPr>
      <w:r w:rsidRPr="00557B44">
        <w:rPr>
          <w:rFonts w:ascii="Times New Roman" w:hAnsi="Times New Roman"/>
          <w:color w:val="1F1A17"/>
        </w:rPr>
        <w:t>1. Secila nga palët mund të kund</w:t>
      </w:r>
      <w:r w:rsidR="00FF50F4" w:rsidRPr="00557B44">
        <w:rPr>
          <w:rFonts w:ascii="Times New Roman" w:hAnsi="Times New Roman"/>
          <w:color w:val="1F1A17"/>
        </w:rPr>
        <w:t>ë</w:t>
      </w:r>
      <w:r w:rsidRPr="00557B44">
        <w:rPr>
          <w:rFonts w:ascii="Times New Roman" w:hAnsi="Times New Roman"/>
          <w:color w:val="1F1A17"/>
        </w:rPr>
        <w:t>rshtoj</w:t>
      </w:r>
      <w:r w:rsidR="00FF50F4" w:rsidRPr="00557B44">
        <w:rPr>
          <w:rFonts w:ascii="Times New Roman" w:hAnsi="Times New Roman"/>
          <w:color w:val="1F1A17"/>
        </w:rPr>
        <w:t>ë</w:t>
      </w:r>
      <w:r w:rsidRPr="00557B44">
        <w:rPr>
          <w:rFonts w:ascii="Times New Roman" w:hAnsi="Times New Roman"/>
          <w:color w:val="1F1A17"/>
        </w:rPr>
        <w:t xml:space="preserve"> em</w:t>
      </w:r>
      <w:r w:rsidR="00FF50F4" w:rsidRPr="00557B44">
        <w:rPr>
          <w:rFonts w:ascii="Times New Roman" w:hAnsi="Times New Roman"/>
          <w:color w:val="1F1A17"/>
        </w:rPr>
        <w:t>ë</w:t>
      </w:r>
      <w:r w:rsidRPr="00557B44">
        <w:rPr>
          <w:rFonts w:ascii="Times New Roman" w:hAnsi="Times New Roman"/>
          <w:color w:val="1F1A17"/>
        </w:rPr>
        <w:t>rimin ose</w:t>
      </w:r>
      <w:r w:rsidR="00843441" w:rsidRPr="00557B44">
        <w:rPr>
          <w:rFonts w:ascii="Times New Roman" w:hAnsi="Times New Roman"/>
          <w:color w:val="1F1A17"/>
        </w:rPr>
        <w:t xml:space="preserve"> t</w:t>
      </w:r>
      <w:r w:rsidR="00A05C95" w:rsidRPr="00557B44">
        <w:rPr>
          <w:rFonts w:ascii="Times New Roman" w:hAnsi="Times New Roman"/>
          <w:color w:val="1F1A17"/>
        </w:rPr>
        <w:t>ë</w:t>
      </w:r>
      <w:r w:rsidRPr="00557B44">
        <w:rPr>
          <w:rFonts w:ascii="Times New Roman" w:hAnsi="Times New Roman"/>
          <w:color w:val="1F1A17"/>
        </w:rPr>
        <w:t xml:space="preserve"> kërkojë përjashtimin e një arbitri</w:t>
      </w:r>
      <w:r w:rsidR="0022392F" w:rsidRPr="00557B44">
        <w:rPr>
          <w:rFonts w:ascii="Times New Roman" w:hAnsi="Times New Roman"/>
          <w:color w:val="1F1A17"/>
        </w:rPr>
        <w:t>, nëse</w:t>
      </w:r>
      <w:r w:rsidRPr="00557B44">
        <w:rPr>
          <w:rFonts w:ascii="Times New Roman" w:hAnsi="Times New Roman"/>
          <w:color w:val="1F1A17"/>
        </w:rPr>
        <w:t>:</w:t>
      </w:r>
    </w:p>
    <w:p w:rsidR="004F1D3D" w:rsidRDefault="000548F4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a) </w:t>
      </w:r>
      <w:r w:rsidR="004F1D3D">
        <w:rPr>
          <w:rFonts w:ascii="Times New Roman" w:eastAsia="Calibri" w:hAnsi="Times New Roman"/>
        </w:rPr>
        <w:t>ekziston nj</w:t>
      </w:r>
      <w:r w:rsidR="009555F3">
        <w:rPr>
          <w:rFonts w:ascii="Times New Roman" w:eastAsia="Calibri" w:hAnsi="Times New Roman"/>
        </w:rPr>
        <w:t>ë</w:t>
      </w:r>
      <w:r w:rsidR="004F1D3D">
        <w:rPr>
          <w:rFonts w:ascii="Times New Roman" w:eastAsia="Calibri" w:hAnsi="Times New Roman"/>
        </w:rPr>
        <w:t xml:space="preserve"> nga shkaqet p</w:t>
      </w:r>
      <w:r w:rsidR="009555F3">
        <w:rPr>
          <w:rFonts w:ascii="Times New Roman" w:eastAsia="Calibri" w:hAnsi="Times New Roman"/>
        </w:rPr>
        <w:t>ë</w:t>
      </w:r>
      <w:r w:rsidR="004F1D3D">
        <w:rPr>
          <w:rFonts w:ascii="Times New Roman" w:eastAsia="Calibri" w:hAnsi="Times New Roman"/>
        </w:rPr>
        <w:t>r ndalimin e pjes</w:t>
      </w:r>
      <w:r w:rsidR="009555F3">
        <w:rPr>
          <w:rFonts w:ascii="Times New Roman" w:eastAsia="Calibri" w:hAnsi="Times New Roman"/>
        </w:rPr>
        <w:t>ë</w:t>
      </w:r>
      <w:r w:rsidR="004F1D3D">
        <w:rPr>
          <w:rFonts w:ascii="Times New Roman" w:eastAsia="Calibri" w:hAnsi="Times New Roman"/>
        </w:rPr>
        <w:t>marrjes s</w:t>
      </w:r>
      <w:r w:rsidR="009555F3">
        <w:rPr>
          <w:rFonts w:ascii="Times New Roman" w:eastAsia="Calibri" w:hAnsi="Times New Roman"/>
        </w:rPr>
        <w:t>ë</w:t>
      </w:r>
      <w:r w:rsidR="004F1D3D">
        <w:rPr>
          <w:rFonts w:ascii="Times New Roman" w:eastAsia="Calibri" w:hAnsi="Times New Roman"/>
        </w:rPr>
        <w:t xml:space="preserve"> arbitrit, sipas nenit 2</w:t>
      </w:r>
      <w:r w:rsidR="00B201C3">
        <w:rPr>
          <w:rFonts w:ascii="Times New Roman" w:eastAsia="Calibri" w:hAnsi="Times New Roman"/>
        </w:rPr>
        <w:t>1</w:t>
      </w:r>
      <w:r w:rsidR="004F1D3D">
        <w:rPr>
          <w:rFonts w:ascii="Times New Roman" w:eastAsia="Calibri" w:hAnsi="Times New Roman"/>
        </w:rPr>
        <w:t>, paragrafi 1</w:t>
      </w:r>
      <w:r w:rsidR="00B0631A">
        <w:rPr>
          <w:rFonts w:ascii="Times New Roman" w:eastAsia="Calibri" w:hAnsi="Times New Roman"/>
        </w:rPr>
        <w:t>,</w:t>
      </w:r>
      <w:r w:rsidR="004F1D3D">
        <w:rPr>
          <w:rFonts w:ascii="Times New Roman" w:eastAsia="Calibri" w:hAnsi="Times New Roman"/>
        </w:rPr>
        <w:t xml:space="preserve"> </w:t>
      </w:r>
      <w:r w:rsidR="00B0631A">
        <w:rPr>
          <w:rFonts w:ascii="Times New Roman" w:eastAsia="Calibri" w:hAnsi="Times New Roman"/>
        </w:rPr>
        <w:t>i</w:t>
      </w:r>
      <w:r w:rsidR="004F1D3D">
        <w:rPr>
          <w:rFonts w:ascii="Times New Roman" w:eastAsia="Calibri" w:hAnsi="Times New Roman"/>
        </w:rPr>
        <w:t xml:space="preserve"> k</w:t>
      </w:r>
      <w:r w:rsidR="009555F3">
        <w:rPr>
          <w:rFonts w:ascii="Times New Roman" w:eastAsia="Calibri" w:hAnsi="Times New Roman"/>
        </w:rPr>
        <w:t>ë</w:t>
      </w:r>
      <w:r w:rsidR="004F1D3D">
        <w:rPr>
          <w:rFonts w:ascii="Times New Roman" w:eastAsia="Calibri" w:hAnsi="Times New Roman"/>
        </w:rPr>
        <w:t>tij ligji, dhe arbitri nuk ka hequr dor</w:t>
      </w:r>
      <w:r w:rsidR="009555F3">
        <w:rPr>
          <w:rFonts w:ascii="Times New Roman" w:eastAsia="Calibri" w:hAnsi="Times New Roman"/>
        </w:rPr>
        <w:t>ë</w:t>
      </w:r>
      <w:r w:rsidR="004F1D3D">
        <w:rPr>
          <w:rFonts w:ascii="Times New Roman" w:eastAsia="Calibri" w:hAnsi="Times New Roman"/>
        </w:rPr>
        <w:t xml:space="preserve"> nga detyra; </w:t>
      </w:r>
    </w:p>
    <w:p w:rsidR="009C5C9C" w:rsidRPr="00557B44" w:rsidRDefault="004F1D3D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F35ED6">
        <w:rPr>
          <w:rFonts w:ascii="Times New Roman" w:eastAsia="Calibri" w:hAnsi="Times New Roman"/>
        </w:rPr>
        <w:t xml:space="preserve">b) </w:t>
      </w:r>
      <w:r w:rsidR="009C5C9C" w:rsidRPr="00F35ED6">
        <w:rPr>
          <w:rFonts w:ascii="Times New Roman" w:eastAsia="Calibri" w:hAnsi="Times New Roman"/>
        </w:rPr>
        <w:t>nuk plot</w:t>
      </w:r>
      <w:r w:rsidR="00FF50F4" w:rsidRPr="00F35ED6">
        <w:rPr>
          <w:rFonts w:ascii="Times New Roman" w:eastAsia="Calibri" w:hAnsi="Times New Roman"/>
        </w:rPr>
        <w:t>ë</w:t>
      </w:r>
      <w:r w:rsidR="009C5C9C" w:rsidRPr="00F35ED6">
        <w:rPr>
          <w:rFonts w:ascii="Times New Roman" w:eastAsia="Calibri" w:hAnsi="Times New Roman"/>
        </w:rPr>
        <w:t>son kushtet p</w:t>
      </w:r>
      <w:r w:rsidR="00FF50F4" w:rsidRPr="00F35ED6">
        <w:rPr>
          <w:rFonts w:ascii="Times New Roman" w:eastAsia="Calibri" w:hAnsi="Times New Roman"/>
        </w:rPr>
        <w:t>ë</w:t>
      </w:r>
      <w:r w:rsidR="009C5C9C" w:rsidRPr="00F35ED6">
        <w:rPr>
          <w:rFonts w:ascii="Times New Roman" w:eastAsia="Calibri" w:hAnsi="Times New Roman"/>
        </w:rPr>
        <w:t>r t</w:t>
      </w:r>
      <w:r w:rsidR="00FF50F4" w:rsidRPr="00F35ED6">
        <w:rPr>
          <w:rFonts w:ascii="Times New Roman" w:eastAsia="Calibri" w:hAnsi="Times New Roman"/>
        </w:rPr>
        <w:t>ë</w:t>
      </w:r>
      <w:r w:rsidR="009C5C9C" w:rsidRPr="00F35ED6">
        <w:rPr>
          <w:rFonts w:ascii="Times New Roman" w:eastAsia="Calibri" w:hAnsi="Times New Roman"/>
        </w:rPr>
        <w:t xml:space="preserve"> qen</w:t>
      </w:r>
      <w:r w:rsidR="00FF50F4" w:rsidRPr="00F35ED6">
        <w:rPr>
          <w:rFonts w:ascii="Times New Roman" w:eastAsia="Calibri" w:hAnsi="Times New Roman"/>
        </w:rPr>
        <w:t>ë</w:t>
      </w:r>
      <w:r w:rsidR="009C5C9C" w:rsidRPr="00F35ED6">
        <w:rPr>
          <w:rFonts w:ascii="Times New Roman" w:eastAsia="Calibri" w:hAnsi="Times New Roman"/>
        </w:rPr>
        <w:t xml:space="preserve"> arbit</w:t>
      </w:r>
      <w:r w:rsidR="00FF50F4" w:rsidRPr="00F35ED6">
        <w:rPr>
          <w:rFonts w:ascii="Times New Roman" w:eastAsia="Calibri" w:hAnsi="Times New Roman"/>
        </w:rPr>
        <w:t>ë</w:t>
      </w:r>
      <w:r w:rsidR="009C5C9C" w:rsidRPr="00F35ED6">
        <w:rPr>
          <w:rFonts w:ascii="Times New Roman" w:eastAsia="Calibri" w:hAnsi="Times New Roman"/>
        </w:rPr>
        <w:t xml:space="preserve">r, sipas nenit </w:t>
      </w:r>
      <w:r w:rsidR="005B4172" w:rsidRPr="00F35ED6">
        <w:rPr>
          <w:rFonts w:ascii="Times New Roman" w:eastAsia="Calibri" w:hAnsi="Times New Roman"/>
        </w:rPr>
        <w:t>1</w:t>
      </w:r>
      <w:r w:rsidR="00F35ED6" w:rsidRPr="00F35ED6">
        <w:rPr>
          <w:rFonts w:ascii="Times New Roman" w:eastAsia="Calibri" w:hAnsi="Times New Roman"/>
        </w:rPr>
        <w:t>5</w:t>
      </w:r>
      <w:r w:rsidR="005B4172" w:rsidRPr="00F35ED6">
        <w:rPr>
          <w:rFonts w:ascii="Times New Roman" w:eastAsia="Calibri" w:hAnsi="Times New Roman"/>
        </w:rPr>
        <w:t xml:space="preserve"> </w:t>
      </w:r>
      <w:r w:rsidR="009C5C9C" w:rsidRPr="00F35ED6">
        <w:rPr>
          <w:rFonts w:ascii="Times New Roman" w:eastAsia="Calibri" w:hAnsi="Times New Roman"/>
        </w:rPr>
        <w:t>t</w:t>
      </w:r>
      <w:r w:rsidR="00FF50F4" w:rsidRPr="00F35ED6">
        <w:rPr>
          <w:rFonts w:ascii="Times New Roman" w:eastAsia="Calibri" w:hAnsi="Times New Roman"/>
        </w:rPr>
        <w:t>ë</w:t>
      </w:r>
      <w:r w:rsidR="009C5C9C" w:rsidRPr="00F35ED6">
        <w:rPr>
          <w:rFonts w:ascii="Times New Roman" w:eastAsia="Calibri" w:hAnsi="Times New Roman"/>
        </w:rPr>
        <w:t xml:space="preserve"> k</w:t>
      </w:r>
      <w:r w:rsidR="00FF50F4" w:rsidRPr="00F35ED6">
        <w:rPr>
          <w:rFonts w:ascii="Times New Roman" w:eastAsia="Calibri" w:hAnsi="Times New Roman"/>
        </w:rPr>
        <w:t>ë</w:t>
      </w:r>
      <w:r w:rsidR="009C5C9C" w:rsidRPr="00F35ED6">
        <w:rPr>
          <w:rFonts w:ascii="Times New Roman" w:eastAsia="Calibri" w:hAnsi="Times New Roman"/>
        </w:rPr>
        <w:t>tij ligji;</w:t>
      </w:r>
    </w:p>
    <w:p w:rsidR="009C5C9C" w:rsidRPr="00557B44" w:rsidRDefault="003E141D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</w:t>
      </w:r>
      <w:r w:rsidR="000548F4" w:rsidRPr="00557B44">
        <w:rPr>
          <w:rFonts w:ascii="Times New Roman" w:eastAsia="Calibri" w:hAnsi="Times New Roman"/>
        </w:rPr>
        <w:t xml:space="preserve">) nuk </w:t>
      </w:r>
      <w:r w:rsidR="009C5C9C" w:rsidRPr="00557B44">
        <w:rPr>
          <w:rFonts w:ascii="Times New Roman" w:eastAsia="Calibri" w:hAnsi="Times New Roman"/>
        </w:rPr>
        <w:t>zot</w:t>
      </w:r>
      <w:r w:rsidR="00FF50F4" w:rsidRPr="00557B44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>ron cil</w:t>
      </w:r>
      <w:r w:rsidR="00FF50F4" w:rsidRPr="00557B44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>sit</w:t>
      </w:r>
      <w:r w:rsidR="00FF50F4" w:rsidRPr="00557B44">
        <w:rPr>
          <w:rFonts w:ascii="Times New Roman" w:eastAsia="Calibri" w:hAnsi="Times New Roman"/>
        </w:rPr>
        <w:t>ë</w:t>
      </w:r>
      <w:r w:rsidR="000548F4" w:rsidRPr="00557B44">
        <w:rPr>
          <w:rFonts w:ascii="Times New Roman" w:eastAsia="Calibri" w:hAnsi="Times New Roman"/>
        </w:rPr>
        <w:t xml:space="preserve"> </w:t>
      </w:r>
      <w:r w:rsidR="009C5C9C" w:rsidRPr="00557B44">
        <w:rPr>
          <w:rFonts w:ascii="Times New Roman" w:eastAsia="Calibri" w:hAnsi="Times New Roman"/>
        </w:rPr>
        <w:t>shprehimisht t</w:t>
      </w:r>
      <w:r w:rsidR="00FF50F4" w:rsidRPr="00557B44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 xml:space="preserve"> dakord</w:t>
      </w:r>
      <w:r w:rsidR="00FF50F4" w:rsidRPr="00557B44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>suara nga pal</w:t>
      </w:r>
      <w:r w:rsidR="00FF50F4" w:rsidRPr="00557B44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>t n</w:t>
      </w:r>
      <w:r w:rsidR="00FF50F4" w:rsidRPr="00557B44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 xml:space="preserve"> marr</w:t>
      </w:r>
      <w:r w:rsidR="00FF50F4" w:rsidRPr="00557B44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 xml:space="preserve">veshjen e arbitrazhit; </w:t>
      </w:r>
    </w:p>
    <w:p w:rsidR="009C5C9C" w:rsidRDefault="003E141D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ç</w:t>
      </w:r>
      <w:r w:rsidR="000548F4" w:rsidRPr="00557B44">
        <w:rPr>
          <w:rFonts w:ascii="Times New Roman" w:eastAsia="Calibri" w:hAnsi="Times New Roman"/>
        </w:rPr>
        <w:t>) ekzistojnë</w:t>
      </w:r>
      <w:r w:rsidR="009C5C9C" w:rsidRPr="00557B44">
        <w:rPr>
          <w:rFonts w:ascii="Times New Roman" w:eastAsia="Calibri" w:hAnsi="Times New Roman"/>
        </w:rPr>
        <w:t xml:space="preserve"> </w:t>
      </w:r>
      <w:r w:rsidR="004F1D3D">
        <w:rPr>
          <w:rFonts w:ascii="Times New Roman" w:eastAsia="Calibri" w:hAnsi="Times New Roman"/>
        </w:rPr>
        <w:t>rrethana t</w:t>
      </w:r>
      <w:r w:rsidR="009555F3">
        <w:rPr>
          <w:rFonts w:ascii="Times New Roman" w:eastAsia="Calibri" w:hAnsi="Times New Roman"/>
        </w:rPr>
        <w:t>ë</w:t>
      </w:r>
      <w:r w:rsidR="004F1D3D">
        <w:rPr>
          <w:rFonts w:ascii="Times New Roman" w:eastAsia="Calibri" w:hAnsi="Times New Roman"/>
        </w:rPr>
        <w:t xml:space="preserve"> tjera q</w:t>
      </w:r>
      <w:r w:rsidR="009555F3">
        <w:rPr>
          <w:rFonts w:ascii="Times New Roman" w:eastAsia="Calibri" w:hAnsi="Times New Roman"/>
        </w:rPr>
        <w:t>ë</w:t>
      </w:r>
      <w:r w:rsidR="004F1D3D">
        <w:rPr>
          <w:rFonts w:ascii="Times New Roman" w:eastAsia="Calibri" w:hAnsi="Times New Roman"/>
        </w:rPr>
        <w:t xml:space="preserve"> shkaktojn</w:t>
      </w:r>
      <w:r w:rsidR="009555F3">
        <w:rPr>
          <w:rFonts w:ascii="Times New Roman" w:eastAsia="Calibri" w:hAnsi="Times New Roman"/>
        </w:rPr>
        <w:t>ë</w:t>
      </w:r>
      <w:r w:rsidR="004F1D3D">
        <w:rPr>
          <w:rFonts w:ascii="Times New Roman" w:eastAsia="Calibri" w:hAnsi="Times New Roman"/>
        </w:rPr>
        <w:t xml:space="preserve"> dyshime </w:t>
      </w:r>
      <w:r w:rsidR="009C5C9C" w:rsidRPr="00557B44">
        <w:rPr>
          <w:rFonts w:ascii="Times New Roman" w:eastAsia="Calibri" w:hAnsi="Times New Roman"/>
        </w:rPr>
        <w:t>të arsyeshme lidhur me paanësinë ose pavarësinë e arbitrit</w:t>
      </w:r>
      <w:r w:rsidR="004F1D3D">
        <w:rPr>
          <w:rFonts w:ascii="Times New Roman" w:eastAsia="Calibri" w:hAnsi="Times New Roman"/>
        </w:rPr>
        <w:t>.</w:t>
      </w:r>
    </w:p>
    <w:p w:rsidR="00BE5208" w:rsidRPr="00557B44" w:rsidRDefault="00BE5208" w:rsidP="00557B44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p w:rsidR="00550343" w:rsidRDefault="003E141D" w:rsidP="00DB1F16">
      <w:pPr>
        <w:spacing w:line="276" w:lineRule="auto"/>
        <w:jc w:val="both"/>
        <w:rPr>
          <w:rFonts w:ascii="Times New Roman" w:hAnsi="Times New Roman"/>
          <w:color w:val="1F1A17"/>
        </w:rPr>
      </w:pPr>
      <w:r>
        <w:rPr>
          <w:rFonts w:ascii="Times New Roman" w:hAnsi="Times New Roman"/>
          <w:color w:val="1F1A17"/>
        </w:rPr>
        <w:t>2</w:t>
      </w:r>
      <w:r w:rsidR="00550343" w:rsidRPr="00557B44">
        <w:rPr>
          <w:rFonts w:ascii="Times New Roman" w:hAnsi="Times New Roman"/>
          <w:color w:val="1F1A17"/>
        </w:rPr>
        <w:t>. Nga data e emërimit dhe gjatë gjithë procedurës së arbitrazhit, arbitri ka detyrimin të njoftojë palët lidhur me çdo rrethanë, që mund të krijojnë dyshime të arsyeshme mbi paanësinë ose pavarësinë e tij, me p</w:t>
      </w:r>
      <w:r w:rsidR="00BF35B6" w:rsidRPr="00557B44">
        <w:rPr>
          <w:rFonts w:ascii="Times New Roman" w:hAnsi="Times New Roman"/>
          <w:color w:val="1F1A17"/>
        </w:rPr>
        <w:t>ë</w:t>
      </w:r>
      <w:r w:rsidR="00550343" w:rsidRPr="00557B44">
        <w:rPr>
          <w:rFonts w:ascii="Times New Roman" w:hAnsi="Times New Roman"/>
          <w:color w:val="1F1A17"/>
        </w:rPr>
        <w:t>rjashtim t</w:t>
      </w:r>
      <w:r w:rsidR="00BF35B6" w:rsidRPr="00557B44">
        <w:rPr>
          <w:rFonts w:ascii="Times New Roman" w:hAnsi="Times New Roman"/>
          <w:color w:val="1F1A17"/>
        </w:rPr>
        <w:t>ë</w:t>
      </w:r>
      <w:r w:rsidR="00550343" w:rsidRPr="00557B44">
        <w:rPr>
          <w:rFonts w:ascii="Times New Roman" w:hAnsi="Times New Roman"/>
          <w:color w:val="1F1A17"/>
        </w:rPr>
        <w:t xml:space="preserve"> rasteve kur provohet se palët kanë marrë dijeni paraprakisht për këto rrethana.</w:t>
      </w:r>
    </w:p>
    <w:p w:rsidR="00BE5208" w:rsidRPr="00557B44" w:rsidRDefault="00BE5208" w:rsidP="00DB1F16">
      <w:pPr>
        <w:spacing w:line="276" w:lineRule="auto"/>
        <w:jc w:val="both"/>
        <w:rPr>
          <w:rFonts w:ascii="Times New Roman" w:hAnsi="Times New Roman"/>
          <w:color w:val="1F1A17"/>
        </w:rPr>
      </w:pPr>
    </w:p>
    <w:p w:rsidR="009C5C9C" w:rsidRDefault="00E66918" w:rsidP="00DB1F16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color w:val="1F1A17"/>
        </w:rPr>
        <w:t>3</w:t>
      </w:r>
      <w:r w:rsidR="005159E8">
        <w:rPr>
          <w:rFonts w:ascii="Times New Roman" w:hAnsi="Times New Roman"/>
          <w:color w:val="1F1A17"/>
        </w:rPr>
        <w:t xml:space="preserve">. </w:t>
      </w:r>
      <w:r w:rsidR="009C5C9C" w:rsidRPr="00557B44">
        <w:rPr>
          <w:rFonts w:ascii="Times New Roman" w:eastAsia="Calibri" w:hAnsi="Times New Roman"/>
        </w:rPr>
        <w:t xml:space="preserve">Pala nuk mund të kërkojë përjashtimin e arbitrit </w:t>
      </w:r>
      <w:r w:rsidR="002D6530" w:rsidRPr="00557B44">
        <w:rPr>
          <w:rFonts w:ascii="Times New Roman" w:eastAsia="Calibri" w:hAnsi="Times New Roman"/>
        </w:rPr>
        <w:t>t</w:t>
      </w:r>
      <w:r w:rsidR="00060A15" w:rsidRPr="00557B44">
        <w:rPr>
          <w:rFonts w:ascii="Times New Roman" w:eastAsia="Calibri" w:hAnsi="Times New Roman"/>
        </w:rPr>
        <w:t>ë</w:t>
      </w:r>
      <w:r w:rsidR="002D6530" w:rsidRPr="00557B44">
        <w:rPr>
          <w:rFonts w:ascii="Times New Roman" w:eastAsia="Calibri" w:hAnsi="Times New Roman"/>
        </w:rPr>
        <w:t xml:space="preserve"> </w:t>
      </w:r>
      <w:r w:rsidR="009C5C9C" w:rsidRPr="00557B44">
        <w:rPr>
          <w:rFonts w:ascii="Times New Roman" w:eastAsia="Calibri" w:hAnsi="Times New Roman"/>
        </w:rPr>
        <w:t xml:space="preserve">emëruar </w:t>
      </w:r>
      <w:r w:rsidR="002D6530" w:rsidRPr="00557B44">
        <w:rPr>
          <w:rFonts w:ascii="Times New Roman" w:eastAsia="Calibri" w:hAnsi="Times New Roman"/>
        </w:rPr>
        <w:t xml:space="preserve">prej </w:t>
      </w:r>
      <w:r w:rsidR="009C5C9C" w:rsidRPr="00557B44">
        <w:rPr>
          <w:rFonts w:ascii="Times New Roman" w:eastAsia="Calibri" w:hAnsi="Times New Roman"/>
        </w:rPr>
        <w:t>vet</w:t>
      </w:r>
      <w:r w:rsidR="00FF50F4" w:rsidRPr="00557B44">
        <w:rPr>
          <w:rFonts w:ascii="Times New Roman" w:eastAsia="Calibri" w:hAnsi="Times New Roman"/>
        </w:rPr>
        <w:t>ë</w:t>
      </w:r>
      <w:r w:rsidR="002D6530" w:rsidRPr="00557B44">
        <w:rPr>
          <w:rFonts w:ascii="Times New Roman" w:eastAsia="Calibri" w:hAnsi="Times New Roman"/>
        </w:rPr>
        <w:t xml:space="preserve"> asaj</w:t>
      </w:r>
      <w:r w:rsidR="009C5C9C" w:rsidRPr="00557B44">
        <w:rPr>
          <w:rFonts w:ascii="Times New Roman" w:eastAsia="Calibri" w:hAnsi="Times New Roman"/>
        </w:rPr>
        <w:t xml:space="preserve">, </w:t>
      </w:r>
      <w:r w:rsidR="00CC790E" w:rsidRPr="00557B44">
        <w:rPr>
          <w:rFonts w:ascii="Times New Roman" w:eastAsia="Calibri" w:hAnsi="Times New Roman"/>
        </w:rPr>
        <w:t xml:space="preserve">përveçse </w:t>
      </w:r>
      <w:r w:rsidR="009C5C9C" w:rsidRPr="00557B44">
        <w:rPr>
          <w:rFonts w:ascii="Times New Roman" w:eastAsia="Calibri" w:hAnsi="Times New Roman"/>
        </w:rPr>
        <w:t>kur shkaqet për përjashtimin e tij kan</w:t>
      </w:r>
      <w:r w:rsidR="00FF50F4" w:rsidRPr="00557B44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 xml:space="preserve"> lindur </w:t>
      </w:r>
      <w:r w:rsidR="00A05C95" w:rsidRPr="00557B44">
        <w:rPr>
          <w:rFonts w:ascii="Times New Roman" w:eastAsia="Calibri" w:hAnsi="Times New Roman"/>
        </w:rPr>
        <w:t xml:space="preserve">ose pala është vënë në dijeni </w:t>
      </w:r>
      <w:r w:rsidR="009C5C9C" w:rsidRPr="00557B44">
        <w:rPr>
          <w:rFonts w:ascii="Times New Roman" w:eastAsia="Calibri" w:hAnsi="Times New Roman"/>
        </w:rPr>
        <w:t xml:space="preserve">pas emërimit të arbitrit, pavarësisht se arsyet kanë ekzistuar </w:t>
      </w:r>
      <w:r>
        <w:rPr>
          <w:rFonts w:ascii="Times New Roman" w:eastAsia="Calibri" w:hAnsi="Times New Roman"/>
        </w:rPr>
        <w:t>edhe m</w:t>
      </w:r>
      <w:r w:rsidR="009555F3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par</w:t>
      </w:r>
      <w:r w:rsidR="009555F3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>. N</w:t>
      </w:r>
      <w:r w:rsidR="00A05C95" w:rsidRPr="00557B44">
        <w:rPr>
          <w:rFonts w:ascii="Times New Roman" w:eastAsia="Calibri" w:hAnsi="Times New Roman"/>
        </w:rPr>
        <w:t>ë</w:t>
      </w:r>
      <w:r w:rsidR="009C5C9C" w:rsidRPr="00557B44">
        <w:rPr>
          <w:rFonts w:ascii="Times New Roman" w:eastAsia="Calibri" w:hAnsi="Times New Roman"/>
        </w:rPr>
        <w:t xml:space="preserve"> çdo rast, momenti i </w:t>
      </w:r>
      <w:r w:rsidR="002D6530" w:rsidRPr="00557B44">
        <w:rPr>
          <w:rFonts w:ascii="Times New Roman" w:eastAsia="Calibri" w:hAnsi="Times New Roman"/>
        </w:rPr>
        <w:t>marrjes</w:t>
      </w:r>
      <w:r w:rsidR="009C5C9C" w:rsidRPr="00557B44">
        <w:rPr>
          <w:rFonts w:ascii="Times New Roman" w:eastAsia="Calibri" w:hAnsi="Times New Roman"/>
        </w:rPr>
        <w:t xml:space="preserve"> dijeni nga pala që kërkon pë</w:t>
      </w:r>
      <w:r w:rsidR="00A05C95" w:rsidRPr="00557B44">
        <w:rPr>
          <w:rFonts w:ascii="Times New Roman" w:eastAsia="Calibri" w:hAnsi="Times New Roman"/>
        </w:rPr>
        <w:t>r</w:t>
      </w:r>
      <w:r w:rsidR="009C5C9C" w:rsidRPr="00557B44">
        <w:rPr>
          <w:rFonts w:ascii="Times New Roman" w:eastAsia="Calibri" w:hAnsi="Times New Roman"/>
        </w:rPr>
        <w:t xml:space="preserve">jashtimin e arbitrit duhet të provohet. </w:t>
      </w:r>
    </w:p>
    <w:p w:rsidR="00E66918" w:rsidRPr="00DB1F16" w:rsidRDefault="00E66918" w:rsidP="00DB1F16">
      <w:pPr>
        <w:spacing w:line="276" w:lineRule="auto"/>
        <w:jc w:val="both"/>
        <w:rPr>
          <w:rFonts w:ascii="Times New Roman" w:hAnsi="Times New Roman"/>
          <w:color w:val="1F1A17"/>
        </w:rPr>
      </w:pPr>
    </w:p>
    <w:p w:rsidR="009A04DA" w:rsidRPr="00557B44" w:rsidRDefault="009A04DA" w:rsidP="00B85914">
      <w:pPr>
        <w:tabs>
          <w:tab w:val="left" w:pos="360"/>
        </w:tabs>
        <w:spacing w:line="276" w:lineRule="auto"/>
        <w:rPr>
          <w:rFonts w:ascii="Times New Roman" w:eastAsia="Calibri" w:hAnsi="Times New Roman"/>
        </w:rPr>
      </w:pPr>
    </w:p>
    <w:p w:rsidR="0092003A" w:rsidRPr="00557B44" w:rsidRDefault="0092003A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CC790E" w:rsidRPr="00557B44">
        <w:rPr>
          <w:rFonts w:ascii="Times New Roman" w:eastAsia="Calibri" w:hAnsi="Times New Roman"/>
        </w:rPr>
        <w:t>2</w:t>
      </w:r>
      <w:r w:rsidR="00B201C3">
        <w:rPr>
          <w:rFonts w:ascii="Times New Roman" w:eastAsia="Calibri" w:hAnsi="Times New Roman"/>
        </w:rPr>
        <w:t>3</w:t>
      </w:r>
    </w:p>
    <w:p w:rsidR="0092003A" w:rsidRPr="00557B44" w:rsidRDefault="00BE2DA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Procedura p</w:t>
      </w:r>
      <w:r w:rsidR="000E42FD" w:rsidRPr="00557B44">
        <w:rPr>
          <w:rFonts w:ascii="Times New Roman" w:eastAsia="Calibri" w:hAnsi="Times New Roman"/>
          <w:b/>
          <w:bCs/>
        </w:rPr>
        <w:t>ë</w:t>
      </w:r>
      <w:r w:rsidRPr="00557B44">
        <w:rPr>
          <w:rFonts w:ascii="Times New Roman" w:eastAsia="Calibri" w:hAnsi="Times New Roman"/>
          <w:b/>
          <w:bCs/>
        </w:rPr>
        <w:t xml:space="preserve">r </w:t>
      </w:r>
      <w:r w:rsidR="007A49B8" w:rsidRPr="00557B44">
        <w:rPr>
          <w:rFonts w:ascii="Times New Roman" w:eastAsia="Calibri" w:hAnsi="Times New Roman"/>
          <w:b/>
          <w:bCs/>
        </w:rPr>
        <w:t xml:space="preserve">përjashtimin </w:t>
      </w:r>
      <w:r w:rsidRPr="00557B44">
        <w:rPr>
          <w:rFonts w:ascii="Times New Roman" w:eastAsia="Calibri" w:hAnsi="Times New Roman"/>
          <w:b/>
          <w:bCs/>
        </w:rPr>
        <w:t>e</w:t>
      </w:r>
      <w:r w:rsidR="00702AAA" w:rsidRPr="00557B44">
        <w:rPr>
          <w:rFonts w:ascii="Times New Roman" w:eastAsia="Calibri" w:hAnsi="Times New Roman"/>
          <w:b/>
          <w:bCs/>
        </w:rPr>
        <w:t xml:space="preserve"> arbitrit</w:t>
      </w:r>
    </w:p>
    <w:p w:rsidR="00702AAA" w:rsidRPr="00557B44" w:rsidRDefault="00702AAA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1F5DE2" w:rsidRDefault="00B375DD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</w:t>
      </w:r>
      <w:r w:rsidR="002B23BB" w:rsidRPr="00557B44">
        <w:rPr>
          <w:rFonts w:ascii="Times New Roman" w:eastAsia="Calibri" w:hAnsi="Times New Roman"/>
        </w:rPr>
        <w:t xml:space="preserve">. </w:t>
      </w:r>
      <w:r w:rsidR="0092003A" w:rsidRPr="00557B44">
        <w:rPr>
          <w:rFonts w:ascii="Times New Roman" w:eastAsia="Calibri" w:hAnsi="Times New Roman"/>
        </w:rPr>
        <w:t xml:space="preserve">Palët </w:t>
      </w:r>
      <w:r w:rsidR="00E42B68" w:rsidRPr="00557B44">
        <w:rPr>
          <w:rFonts w:ascii="Times New Roman" w:eastAsia="Calibri" w:hAnsi="Times New Roman"/>
        </w:rPr>
        <w:t>mund</w:t>
      </w:r>
      <w:r w:rsidR="0040602A" w:rsidRPr="00557B44">
        <w:rPr>
          <w:rFonts w:ascii="Times New Roman" w:eastAsia="Calibri" w:hAnsi="Times New Roman"/>
        </w:rPr>
        <w:t xml:space="preserve"> të përcaktojnë</w:t>
      </w:r>
      <w:r w:rsidR="00C32B84" w:rsidRPr="00557B44">
        <w:rPr>
          <w:rFonts w:ascii="Times New Roman" w:eastAsia="Calibri" w:hAnsi="Times New Roman"/>
        </w:rPr>
        <w:t xml:space="preserve"> procedurën e përjashtimit të arbitrit</w:t>
      </w:r>
      <w:r w:rsidR="0040602A" w:rsidRPr="00557B44">
        <w:rPr>
          <w:rFonts w:ascii="Times New Roman" w:eastAsia="Calibri" w:hAnsi="Times New Roman"/>
        </w:rPr>
        <w:t xml:space="preserve"> në </w:t>
      </w:r>
      <w:r w:rsidR="00E30AAF" w:rsidRPr="00557B44">
        <w:rPr>
          <w:rFonts w:ascii="Times New Roman" w:eastAsia="Calibri" w:hAnsi="Times New Roman"/>
        </w:rPr>
        <w:t>marrëveshjen</w:t>
      </w:r>
      <w:r w:rsidR="0040602A" w:rsidRPr="00557B44">
        <w:rPr>
          <w:rFonts w:ascii="Times New Roman" w:eastAsia="Calibri" w:hAnsi="Times New Roman"/>
        </w:rPr>
        <w:t xml:space="preserve"> e arbitrazhit ose në një marrëveshje të posaç</w:t>
      </w:r>
      <w:r w:rsidR="00C32B84" w:rsidRPr="00557B44">
        <w:rPr>
          <w:rFonts w:ascii="Times New Roman" w:eastAsia="Calibri" w:hAnsi="Times New Roman"/>
        </w:rPr>
        <w:t>me</w:t>
      </w:r>
      <w:r w:rsidR="0040602A" w:rsidRPr="00557B44">
        <w:rPr>
          <w:rFonts w:ascii="Times New Roman" w:eastAsia="Calibri" w:hAnsi="Times New Roman"/>
        </w:rPr>
        <w:t xml:space="preserve">. Në mungesë të marrëveshjes, secila nga palët mund të kërkojë me </w:t>
      </w:r>
      <w:r w:rsidR="00E0545C" w:rsidRPr="00557B44">
        <w:rPr>
          <w:rFonts w:ascii="Times New Roman" w:eastAsia="Calibri" w:hAnsi="Times New Roman"/>
        </w:rPr>
        <w:t>shkrim përjashtimin e arbitrit</w:t>
      </w:r>
      <w:r w:rsidR="00B0631A">
        <w:rPr>
          <w:rFonts w:ascii="Times New Roman" w:eastAsia="Calibri" w:hAnsi="Times New Roman"/>
        </w:rPr>
        <w:t>,</w:t>
      </w:r>
      <w:r w:rsidR="00E0545C" w:rsidRPr="00557B44">
        <w:rPr>
          <w:rFonts w:ascii="Times New Roman" w:eastAsia="Calibri" w:hAnsi="Times New Roman"/>
        </w:rPr>
        <w:t xml:space="preserve"> </w:t>
      </w:r>
      <w:r w:rsidR="0040602A" w:rsidRPr="00557B44">
        <w:rPr>
          <w:rFonts w:ascii="Times New Roman" w:eastAsia="Calibri" w:hAnsi="Times New Roman"/>
        </w:rPr>
        <w:t>jo më vonë se 15 ditë nga marrja dijeni për shkakun e përjashtimit ose</w:t>
      </w:r>
      <w:r w:rsidR="00E42B68" w:rsidRPr="00557B44">
        <w:rPr>
          <w:rFonts w:ascii="Times New Roman" w:eastAsia="Calibri" w:hAnsi="Times New Roman"/>
        </w:rPr>
        <w:t>,</w:t>
      </w:r>
      <w:r w:rsidR="0040602A" w:rsidRPr="00557B44">
        <w:rPr>
          <w:rFonts w:ascii="Times New Roman" w:eastAsia="Calibri" w:hAnsi="Times New Roman"/>
        </w:rPr>
        <w:t xml:space="preserve"> në rast </w:t>
      </w:r>
      <w:r w:rsidR="00E0545C" w:rsidRPr="00557B44">
        <w:rPr>
          <w:rFonts w:ascii="Times New Roman" w:eastAsia="Calibri" w:hAnsi="Times New Roman"/>
        </w:rPr>
        <w:t>se gjykata e arbitrazhit është konstituar</w:t>
      </w:r>
      <w:r w:rsidR="0040602A" w:rsidRPr="00557B44">
        <w:rPr>
          <w:rFonts w:ascii="Times New Roman" w:eastAsia="Calibri" w:hAnsi="Times New Roman"/>
        </w:rPr>
        <w:t xml:space="preserve">, jo më vonë se 15 ditë nga </w:t>
      </w:r>
      <w:r w:rsidR="00E42B68" w:rsidRPr="00557B44">
        <w:rPr>
          <w:rFonts w:ascii="Times New Roman" w:eastAsia="Calibri" w:hAnsi="Times New Roman"/>
        </w:rPr>
        <w:t>konstituimi</w:t>
      </w:r>
      <w:r w:rsidR="0040602A" w:rsidRPr="00557B44">
        <w:rPr>
          <w:rFonts w:ascii="Times New Roman" w:eastAsia="Calibri" w:hAnsi="Times New Roman"/>
        </w:rPr>
        <w:t xml:space="preserve"> i kësaj gjykat</w:t>
      </w:r>
      <w:r w:rsidR="00741841" w:rsidRPr="00557B44">
        <w:rPr>
          <w:rFonts w:ascii="Times New Roman" w:eastAsia="Calibri" w:hAnsi="Times New Roman"/>
        </w:rPr>
        <w:t>e</w:t>
      </w:r>
      <w:r w:rsidR="00C32B84" w:rsidRPr="00557B44">
        <w:rPr>
          <w:rFonts w:ascii="Times New Roman" w:eastAsia="Calibri" w:hAnsi="Times New Roman"/>
        </w:rPr>
        <w:t>, kur pala ka marrë dijeni për shkaqet e përjashtimit përpara krijimit të gjykatës së arbitrazhit.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01728B" w:rsidRDefault="00E30AAF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Gjykata e </w:t>
      </w:r>
      <w:r w:rsidR="00F67E53" w:rsidRPr="00557B44">
        <w:rPr>
          <w:rFonts w:ascii="Times New Roman" w:eastAsia="Calibri" w:hAnsi="Times New Roman"/>
        </w:rPr>
        <w:t>a</w:t>
      </w:r>
      <w:r w:rsidRPr="00557B44">
        <w:rPr>
          <w:rFonts w:ascii="Times New Roman" w:eastAsia="Calibri" w:hAnsi="Times New Roman"/>
        </w:rPr>
        <w:t xml:space="preserve">rbitrazhit, </w:t>
      </w:r>
      <w:r w:rsidR="00545847" w:rsidRPr="00557B44">
        <w:rPr>
          <w:rFonts w:ascii="Times New Roman" w:eastAsia="Calibri" w:hAnsi="Times New Roman"/>
        </w:rPr>
        <w:t>përfshirë</w:t>
      </w:r>
      <w:r w:rsidRPr="00557B44">
        <w:rPr>
          <w:rFonts w:ascii="Times New Roman" w:eastAsia="Calibri" w:hAnsi="Times New Roman"/>
        </w:rPr>
        <w:t xml:space="preserve"> arbitrin </w:t>
      </w:r>
      <w:r w:rsidR="007A49B8" w:rsidRPr="00557B44">
        <w:rPr>
          <w:rFonts w:ascii="Times New Roman" w:eastAsia="Calibri" w:hAnsi="Times New Roman"/>
        </w:rPr>
        <w:t>kundrejt të cilit është bërë kërkesë për përjashtim</w:t>
      </w:r>
      <w:r w:rsidRPr="00557B44">
        <w:rPr>
          <w:rFonts w:ascii="Times New Roman" w:eastAsia="Calibri" w:hAnsi="Times New Roman"/>
        </w:rPr>
        <w:t>, vend</w:t>
      </w:r>
      <w:r w:rsidR="00B0631A">
        <w:rPr>
          <w:rFonts w:ascii="Times New Roman" w:eastAsia="Calibri" w:hAnsi="Times New Roman"/>
        </w:rPr>
        <w:t>os mbi përjashtimin e arbitrit brenda 5 dit</w:t>
      </w:r>
      <w:r w:rsidR="009555F3">
        <w:rPr>
          <w:rFonts w:ascii="Times New Roman" w:eastAsia="Calibri" w:hAnsi="Times New Roman"/>
        </w:rPr>
        <w:t>ë</w:t>
      </w:r>
      <w:r w:rsidR="00B0631A">
        <w:rPr>
          <w:rFonts w:ascii="Times New Roman" w:eastAsia="Calibri" w:hAnsi="Times New Roman"/>
        </w:rPr>
        <w:t>ve nga marrja e k</w:t>
      </w:r>
      <w:r w:rsidR="009555F3">
        <w:rPr>
          <w:rFonts w:ascii="Times New Roman" w:eastAsia="Calibri" w:hAnsi="Times New Roman"/>
        </w:rPr>
        <w:t>ë</w:t>
      </w:r>
      <w:r w:rsidR="00B0631A">
        <w:rPr>
          <w:rFonts w:ascii="Times New Roman" w:eastAsia="Calibri" w:hAnsi="Times New Roman"/>
        </w:rPr>
        <w:t>rkes</w:t>
      </w:r>
      <w:r w:rsidR="009555F3">
        <w:rPr>
          <w:rFonts w:ascii="Times New Roman" w:eastAsia="Calibri" w:hAnsi="Times New Roman"/>
        </w:rPr>
        <w:t>ë</w:t>
      </w:r>
      <w:r w:rsidR="00B0631A">
        <w:rPr>
          <w:rFonts w:ascii="Times New Roman" w:eastAsia="Calibri" w:hAnsi="Times New Roman"/>
        </w:rPr>
        <w:t xml:space="preserve">s, </w:t>
      </w:r>
      <w:r w:rsidRPr="00557B44">
        <w:rPr>
          <w:rFonts w:ascii="Times New Roman" w:eastAsia="Calibri" w:hAnsi="Times New Roman"/>
        </w:rPr>
        <w:t>përveç rasteve kur arbitri heq dorë nga detyra ose pala tjetër pranon</w:t>
      </w:r>
      <w:r w:rsidR="00302E81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përjashtimin.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B0631A" w:rsidRDefault="00B375DD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>3</w:t>
      </w:r>
      <w:r w:rsidR="0092003A" w:rsidRPr="00557B44">
        <w:rPr>
          <w:rFonts w:ascii="Times New Roman" w:eastAsia="Calibri" w:hAnsi="Times New Roman"/>
        </w:rPr>
        <w:t>.</w:t>
      </w:r>
      <w:r w:rsidR="00DF6D3F" w:rsidRPr="00557B44">
        <w:rPr>
          <w:rFonts w:ascii="Times New Roman" w:hAnsi="Times New Roman"/>
        </w:rPr>
        <w:t xml:space="preserve"> </w:t>
      </w:r>
      <w:r w:rsidR="00B0631A">
        <w:rPr>
          <w:rFonts w:ascii="Times New Roman" w:hAnsi="Times New Roman"/>
        </w:rPr>
        <w:t>N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 rast s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 k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>rkesa p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>r p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>rjashtimin e arbitrit pranohet nga gjykata e arbitrazhit, nj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 arbit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r </w:t>
      </w:r>
      <w:r w:rsidR="00FF6413">
        <w:rPr>
          <w:rFonts w:ascii="Times New Roman" w:hAnsi="Times New Roman"/>
        </w:rPr>
        <w:t xml:space="preserve">i </w:t>
      </w:r>
      <w:r w:rsidR="00B0631A">
        <w:rPr>
          <w:rFonts w:ascii="Times New Roman" w:hAnsi="Times New Roman"/>
        </w:rPr>
        <w:t>ri do t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 em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>rohet n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 p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>rputhje me procedurat e parashikuara n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 marr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>veshje ose n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 rregullat proceduriale t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 institucionit t</w:t>
      </w:r>
      <w:r w:rsidR="009555F3">
        <w:rPr>
          <w:rFonts w:ascii="Times New Roman" w:hAnsi="Times New Roman"/>
        </w:rPr>
        <w:t>ë</w:t>
      </w:r>
      <w:r w:rsidR="00B0631A">
        <w:rPr>
          <w:rFonts w:ascii="Times New Roman" w:hAnsi="Times New Roman"/>
        </w:rPr>
        <w:t xml:space="preserve"> arbitrazhit.</w:t>
      </w:r>
    </w:p>
    <w:p w:rsidR="00BE5208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92003A" w:rsidRPr="00557B44" w:rsidRDefault="00B0631A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4. </w:t>
      </w:r>
      <w:r w:rsidR="00F67E53" w:rsidRPr="00557B44">
        <w:rPr>
          <w:rFonts w:ascii="Times New Roman" w:eastAsia="Calibri" w:hAnsi="Times New Roman"/>
        </w:rPr>
        <w:t>N</w:t>
      </w:r>
      <w:r w:rsidR="0092003A" w:rsidRPr="00557B44">
        <w:rPr>
          <w:rFonts w:ascii="Times New Roman" w:eastAsia="Calibri" w:hAnsi="Times New Roman"/>
        </w:rPr>
        <w:t>ë</w:t>
      </w:r>
      <w:r w:rsidR="00854F10" w:rsidRPr="00557B44">
        <w:rPr>
          <w:rFonts w:ascii="Times New Roman" w:eastAsia="Calibri" w:hAnsi="Times New Roman"/>
        </w:rPr>
        <w:t xml:space="preserve"> rast </w:t>
      </w:r>
      <w:r w:rsidR="00FA267B" w:rsidRPr="00557B44">
        <w:rPr>
          <w:rFonts w:ascii="Times New Roman" w:eastAsia="Calibri" w:hAnsi="Times New Roman"/>
        </w:rPr>
        <w:t xml:space="preserve">mospranimi të kërkesës </w:t>
      </w:r>
      <w:r w:rsidR="000C01AE" w:rsidRPr="00557B44">
        <w:rPr>
          <w:rFonts w:ascii="Times New Roman" w:eastAsia="Calibri" w:hAnsi="Times New Roman"/>
        </w:rPr>
        <w:t xml:space="preserve">për </w:t>
      </w:r>
      <w:r w:rsidR="007A49B8" w:rsidRPr="005F0A59">
        <w:rPr>
          <w:rFonts w:ascii="Times New Roman" w:eastAsia="Calibri" w:hAnsi="Times New Roman"/>
        </w:rPr>
        <w:t xml:space="preserve">përjashtimin </w:t>
      </w:r>
      <w:r w:rsidR="000C01AE" w:rsidRPr="005F0A59">
        <w:rPr>
          <w:rFonts w:ascii="Times New Roman" w:eastAsia="Calibri" w:hAnsi="Times New Roman"/>
        </w:rPr>
        <w:t xml:space="preserve">e </w:t>
      </w:r>
      <w:r w:rsidR="007861B5" w:rsidRPr="005F0A59">
        <w:rPr>
          <w:rFonts w:ascii="Times New Roman" w:eastAsia="Calibri" w:hAnsi="Times New Roman"/>
        </w:rPr>
        <w:t>arbitrit</w:t>
      </w:r>
      <w:r w:rsidR="00AC51B1" w:rsidRPr="005F0A59">
        <w:rPr>
          <w:rFonts w:ascii="Times New Roman" w:eastAsia="Calibri" w:hAnsi="Times New Roman"/>
        </w:rPr>
        <w:t>,</w:t>
      </w:r>
      <w:r w:rsidR="00F35725" w:rsidRPr="005F0A59">
        <w:rPr>
          <w:rFonts w:ascii="Times New Roman" w:eastAsia="Calibri" w:hAnsi="Times New Roman"/>
        </w:rPr>
        <w:t xml:space="preserve"> sipas </w:t>
      </w:r>
      <w:r w:rsidR="00143289" w:rsidRPr="005F0A59">
        <w:rPr>
          <w:rFonts w:ascii="Times New Roman" w:eastAsia="Calibri" w:hAnsi="Times New Roman"/>
        </w:rPr>
        <w:t>pik</w:t>
      </w:r>
      <w:r w:rsidR="00D722D2" w:rsidRPr="005F0A59">
        <w:rPr>
          <w:rFonts w:ascii="Times New Roman" w:eastAsia="Calibri" w:hAnsi="Times New Roman"/>
        </w:rPr>
        <w:t>ë</w:t>
      </w:r>
      <w:r w:rsidR="00147BDB" w:rsidRPr="005F0A59">
        <w:rPr>
          <w:rFonts w:ascii="Times New Roman" w:eastAsia="Calibri" w:hAnsi="Times New Roman"/>
        </w:rPr>
        <w:t>s</w:t>
      </w:r>
      <w:r w:rsidR="00143289" w:rsidRPr="005F0A59">
        <w:rPr>
          <w:rFonts w:ascii="Times New Roman" w:eastAsia="Calibri" w:hAnsi="Times New Roman"/>
        </w:rPr>
        <w:t xml:space="preserve"> </w:t>
      </w:r>
      <w:r w:rsidR="00B375DD" w:rsidRPr="005F0A59">
        <w:rPr>
          <w:rFonts w:ascii="Times New Roman" w:eastAsia="Calibri" w:hAnsi="Times New Roman"/>
        </w:rPr>
        <w:t xml:space="preserve">2, </w:t>
      </w:r>
      <w:r w:rsidR="00143289" w:rsidRPr="005F0A59">
        <w:rPr>
          <w:rFonts w:ascii="Times New Roman" w:eastAsia="Calibri" w:hAnsi="Times New Roman"/>
        </w:rPr>
        <w:t>t</w:t>
      </w:r>
      <w:r w:rsidR="00D722D2" w:rsidRPr="005F0A59">
        <w:rPr>
          <w:rFonts w:ascii="Times New Roman" w:eastAsia="Calibri" w:hAnsi="Times New Roman"/>
        </w:rPr>
        <w:t>ë</w:t>
      </w:r>
      <w:r w:rsidR="00143289" w:rsidRPr="005F0A59">
        <w:rPr>
          <w:rFonts w:ascii="Times New Roman" w:eastAsia="Calibri" w:hAnsi="Times New Roman"/>
        </w:rPr>
        <w:t xml:space="preserve"> k</w:t>
      </w:r>
      <w:r w:rsidR="00D722D2" w:rsidRPr="005F0A59">
        <w:rPr>
          <w:rFonts w:ascii="Times New Roman" w:eastAsia="Calibri" w:hAnsi="Times New Roman"/>
        </w:rPr>
        <w:t>ë</w:t>
      </w:r>
      <w:r w:rsidR="00143289" w:rsidRPr="005F0A59">
        <w:rPr>
          <w:rFonts w:ascii="Times New Roman" w:eastAsia="Calibri" w:hAnsi="Times New Roman"/>
        </w:rPr>
        <w:t>tij neni</w:t>
      </w:r>
      <w:r w:rsidR="0092003A" w:rsidRPr="005F0A59">
        <w:rPr>
          <w:rFonts w:ascii="Times New Roman" w:eastAsia="Calibri" w:hAnsi="Times New Roman"/>
        </w:rPr>
        <w:t xml:space="preserve">, </w:t>
      </w:r>
      <w:r w:rsidR="00F67E53" w:rsidRPr="005F0A59">
        <w:rPr>
          <w:rFonts w:ascii="Times New Roman" w:eastAsia="Calibri" w:hAnsi="Times New Roman"/>
        </w:rPr>
        <w:t xml:space="preserve">pala </w:t>
      </w:r>
      <w:r w:rsidR="00951E3E" w:rsidRPr="005F0A59">
        <w:rPr>
          <w:rFonts w:ascii="Times New Roman" w:eastAsia="Calibri" w:hAnsi="Times New Roman"/>
        </w:rPr>
        <w:t>ka t</w:t>
      </w:r>
      <w:r w:rsidR="00CB1EDF" w:rsidRPr="005F0A59">
        <w:rPr>
          <w:rFonts w:ascii="Times New Roman" w:eastAsia="Calibri" w:hAnsi="Times New Roman"/>
        </w:rPr>
        <w:t>ë</w:t>
      </w:r>
      <w:r w:rsidR="00951E3E" w:rsidRPr="005F0A59">
        <w:rPr>
          <w:rFonts w:ascii="Times New Roman" w:eastAsia="Calibri" w:hAnsi="Times New Roman"/>
        </w:rPr>
        <w:t xml:space="preserve"> drejt</w:t>
      </w:r>
      <w:r w:rsidR="00CB1EDF" w:rsidRPr="005F0A59">
        <w:rPr>
          <w:rFonts w:ascii="Times New Roman" w:eastAsia="Calibri" w:hAnsi="Times New Roman"/>
        </w:rPr>
        <w:t>ë</w:t>
      </w:r>
      <w:r w:rsidR="00951E3E" w:rsidRPr="005F0A59">
        <w:rPr>
          <w:rFonts w:ascii="Times New Roman" w:eastAsia="Calibri" w:hAnsi="Times New Roman"/>
        </w:rPr>
        <w:t xml:space="preserve"> t</w:t>
      </w:r>
      <w:r w:rsidR="00CB1EDF" w:rsidRPr="005F0A59">
        <w:rPr>
          <w:rFonts w:ascii="Times New Roman" w:eastAsia="Calibri" w:hAnsi="Times New Roman"/>
        </w:rPr>
        <w:t>ë</w:t>
      </w:r>
      <w:r w:rsidR="00951E3E" w:rsidRPr="005F0A59">
        <w:rPr>
          <w:rFonts w:ascii="Times New Roman" w:eastAsia="Calibri" w:hAnsi="Times New Roman"/>
        </w:rPr>
        <w:t xml:space="preserve"> </w:t>
      </w:r>
      <w:r w:rsidR="00FE2CFA" w:rsidRPr="005F0A59">
        <w:rPr>
          <w:rFonts w:ascii="Times New Roman" w:eastAsia="Calibri" w:hAnsi="Times New Roman"/>
        </w:rPr>
        <w:t>b</w:t>
      </w:r>
      <w:r w:rsidR="00CB1EDF" w:rsidRPr="005F0A59">
        <w:rPr>
          <w:rFonts w:ascii="Times New Roman" w:eastAsia="Calibri" w:hAnsi="Times New Roman"/>
        </w:rPr>
        <w:t>ë</w:t>
      </w:r>
      <w:r w:rsidR="00FE2CFA" w:rsidRPr="005F0A59">
        <w:rPr>
          <w:rFonts w:ascii="Times New Roman" w:eastAsia="Calibri" w:hAnsi="Times New Roman"/>
        </w:rPr>
        <w:t>j</w:t>
      </w:r>
      <w:r w:rsidR="00CB1EDF" w:rsidRPr="005F0A59">
        <w:rPr>
          <w:rFonts w:ascii="Times New Roman" w:eastAsia="Calibri" w:hAnsi="Times New Roman"/>
        </w:rPr>
        <w:t>ë</w:t>
      </w:r>
      <w:r w:rsidR="00FE2CFA" w:rsidRPr="005F0A59">
        <w:rPr>
          <w:rFonts w:ascii="Times New Roman" w:eastAsia="Calibri" w:hAnsi="Times New Roman"/>
        </w:rPr>
        <w:t xml:space="preserve"> ankim pran</w:t>
      </w:r>
      <w:r w:rsidR="00CB1EDF" w:rsidRPr="005F0A59">
        <w:rPr>
          <w:rFonts w:ascii="Times New Roman" w:eastAsia="Calibri" w:hAnsi="Times New Roman"/>
        </w:rPr>
        <w:t>ë</w:t>
      </w:r>
      <w:r w:rsidR="00FE2CFA" w:rsidRPr="005F0A59">
        <w:rPr>
          <w:rFonts w:ascii="Times New Roman" w:eastAsia="Calibri" w:hAnsi="Times New Roman"/>
        </w:rPr>
        <w:t xml:space="preserve"> </w:t>
      </w:r>
      <w:r w:rsidR="00CC790E" w:rsidRPr="005F0A59">
        <w:rPr>
          <w:rFonts w:ascii="Times New Roman" w:hAnsi="Times New Roman"/>
        </w:rPr>
        <w:t>Kry</w:t>
      </w:r>
      <w:r w:rsidR="00C025BC" w:rsidRPr="005F0A59">
        <w:rPr>
          <w:rFonts w:ascii="Times New Roman" w:hAnsi="Times New Roman"/>
        </w:rPr>
        <w:t>e</w:t>
      </w:r>
      <w:r w:rsidR="00CC790E" w:rsidRPr="005F0A59">
        <w:rPr>
          <w:rFonts w:ascii="Times New Roman" w:hAnsi="Times New Roman"/>
        </w:rPr>
        <w:t>tarit të Gjykatës së Rrethit të vendit të arbitrazhit</w:t>
      </w:r>
      <w:r w:rsidR="00BF1EE0" w:rsidRPr="005F0A59">
        <w:rPr>
          <w:rFonts w:ascii="Times New Roman" w:hAnsi="Times New Roman"/>
        </w:rPr>
        <w:t xml:space="preserve"> </w:t>
      </w:r>
      <w:r w:rsidR="0092003A" w:rsidRPr="005F0A59">
        <w:rPr>
          <w:rFonts w:ascii="Times New Roman" w:eastAsia="Calibri" w:hAnsi="Times New Roman"/>
        </w:rPr>
        <w:t xml:space="preserve">brenda </w:t>
      </w:r>
      <w:r w:rsidR="00546553" w:rsidRPr="005F0A59">
        <w:rPr>
          <w:rFonts w:ascii="Times New Roman" w:eastAsia="Calibri" w:hAnsi="Times New Roman"/>
        </w:rPr>
        <w:t>30 (</w:t>
      </w:r>
      <w:r w:rsidR="0092003A" w:rsidRPr="005F0A59">
        <w:rPr>
          <w:rFonts w:ascii="Times New Roman" w:eastAsia="Calibri" w:hAnsi="Times New Roman"/>
        </w:rPr>
        <w:t>tridhjetë</w:t>
      </w:r>
      <w:r w:rsidR="00546553" w:rsidRPr="005F0A59">
        <w:rPr>
          <w:rFonts w:ascii="Times New Roman" w:eastAsia="Calibri" w:hAnsi="Times New Roman"/>
        </w:rPr>
        <w:t>)</w:t>
      </w:r>
      <w:r w:rsidR="0092003A" w:rsidRPr="005F0A59">
        <w:rPr>
          <w:rFonts w:ascii="Times New Roman" w:eastAsia="Calibri" w:hAnsi="Times New Roman"/>
        </w:rPr>
        <w:t xml:space="preserve"> ditëve </w:t>
      </w:r>
      <w:r w:rsidR="00546553" w:rsidRPr="005F0A59">
        <w:rPr>
          <w:rFonts w:ascii="Times New Roman" w:eastAsia="Calibri" w:hAnsi="Times New Roman"/>
        </w:rPr>
        <w:t>nga</w:t>
      </w:r>
      <w:r w:rsidR="0092003A" w:rsidRPr="005F0A59">
        <w:rPr>
          <w:rFonts w:ascii="Times New Roman" w:eastAsia="Calibri" w:hAnsi="Times New Roman"/>
        </w:rPr>
        <w:t xml:space="preserve"> marrj</w:t>
      </w:r>
      <w:r w:rsidR="00546553" w:rsidRPr="005F0A59">
        <w:rPr>
          <w:rFonts w:ascii="Times New Roman" w:eastAsia="Calibri" w:hAnsi="Times New Roman"/>
        </w:rPr>
        <w:t>a dijeni e vendimit</w:t>
      </w:r>
      <w:r w:rsidR="00D6682E" w:rsidRPr="005F0A59">
        <w:rPr>
          <w:rFonts w:ascii="Times New Roman" w:eastAsia="Calibri" w:hAnsi="Times New Roman"/>
        </w:rPr>
        <w:t xml:space="preserve"> t</w:t>
      </w:r>
      <w:r w:rsidR="00CC229F" w:rsidRPr="005F0A59">
        <w:rPr>
          <w:rFonts w:ascii="Times New Roman" w:eastAsia="Calibri" w:hAnsi="Times New Roman"/>
        </w:rPr>
        <w:t>ë</w:t>
      </w:r>
      <w:r w:rsidR="00D6682E" w:rsidRPr="005F0A59">
        <w:rPr>
          <w:rFonts w:ascii="Times New Roman" w:eastAsia="Calibri" w:hAnsi="Times New Roman"/>
        </w:rPr>
        <w:t xml:space="preserve"> </w:t>
      </w:r>
      <w:r w:rsidR="007A49B8" w:rsidRPr="005F0A59">
        <w:rPr>
          <w:rFonts w:ascii="Times New Roman" w:eastAsia="Calibri" w:hAnsi="Times New Roman"/>
        </w:rPr>
        <w:t>gjykatës së arbitrazhit</w:t>
      </w:r>
      <w:r w:rsidR="00AC51B1" w:rsidRPr="005F0A59">
        <w:rPr>
          <w:rFonts w:ascii="Times New Roman" w:eastAsia="Calibri" w:hAnsi="Times New Roman"/>
        </w:rPr>
        <w:t xml:space="preserve"> lidhur me përjashtimin</w:t>
      </w:r>
      <w:r w:rsidR="00546553" w:rsidRPr="005F0A59">
        <w:rPr>
          <w:rFonts w:ascii="Times New Roman" w:eastAsia="Calibri" w:hAnsi="Times New Roman"/>
        </w:rPr>
        <w:t xml:space="preserve">. </w:t>
      </w:r>
      <w:r w:rsidR="00550343" w:rsidRPr="005F0A59">
        <w:rPr>
          <w:rFonts w:ascii="Times New Roman" w:eastAsia="Calibri" w:hAnsi="Times New Roman"/>
        </w:rPr>
        <w:t>Kryetari i Gjykat</w:t>
      </w:r>
      <w:r w:rsidR="00BF35B6" w:rsidRPr="005F0A59">
        <w:rPr>
          <w:rFonts w:ascii="Times New Roman" w:eastAsia="Calibri" w:hAnsi="Times New Roman"/>
        </w:rPr>
        <w:t>ë</w:t>
      </w:r>
      <w:r w:rsidR="00550343" w:rsidRPr="005F0A59">
        <w:rPr>
          <w:rFonts w:ascii="Times New Roman" w:eastAsia="Calibri" w:hAnsi="Times New Roman"/>
        </w:rPr>
        <w:t>s s</w:t>
      </w:r>
      <w:r w:rsidR="00BF35B6" w:rsidRPr="005F0A59">
        <w:rPr>
          <w:rFonts w:ascii="Times New Roman" w:eastAsia="Calibri" w:hAnsi="Times New Roman"/>
        </w:rPr>
        <w:t>ë</w:t>
      </w:r>
      <w:r w:rsidR="00550343" w:rsidRPr="005F0A59">
        <w:rPr>
          <w:rFonts w:ascii="Times New Roman" w:eastAsia="Calibri" w:hAnsi="Times New Roman"/>
        </w:rPr>
        <w:t xml:space="preserve"> Rrethit </w:t>
      </w:r>
      <w:r w:rsidR="006514CE" w:rsidRPr="005F0A59">
        <w:rPr>
          <w:rFonts w:ascii="Times New Roman" w:eastAsia="Calibri" w:hAnsi="Times New Roman"/>
        </w:rPr>
        <w:t xml:space="preserve">, brenda </w:t>
      </w:r>
      <w:r w:rsidR="00CE485D" w:rsidRPr="005F0A59">
        <w:rPr>
          <w:rFonts w:ascii="Times New Roman" w:eastAsia="Calibri" w:hAnsi="Times New Roman"/>
        </w:rPr>
        <w:t>15</w:t>
      </w:r>
      <w:r w:rsidR="006514CE" w:rsidRPr="005F0A59">
        <w:rPr>
          <w:rFonts w:ascii="Times New Roman" w:eastAsia="Calibri" w:hAnsi="Times New Roman"/>
        </w:rPr>
        <w:t xml:space="preserve"> dit</w:t>
      </w:r>
      <w:r w:rsidR="00722F6E" w:rsidRPr="005F0A59">
        <w:rPr>
          <w:rFonts w:ascii="Times New Roman" w:eastAsia="Calibri" w:hAnsi="Times New Roman"/>
        </w:rPr>
        <w:t>ë</w:t>
      </w:r>
      <w:r w:rsidR="006514CE" w:rsidRPr="005F0A59">
        <w:rPr>
          <w:rFonts w:ascii="Times New Roman" w:eastAsia="Calibri" w:hAnsi="Times New Roman"/>
        </w:rPr>
        <w:t>ve nga depozitimi i k</w:t>
      </w:r>
      <w:r w:rsidR="00722F6E" w:rsidRPr="005F0A59">
        <w:rPr>
          <w:rFonts w:ascii="Times New Roman" w:eastAsia="Calibri" w:hAnsi="Times New Roman"/>
        </w:rPr>
        <w:t>ë</w:t>
      </w:r>
      <w:r w:rsidR="006514CE" w:rsidRPr="005F0A59">
        <w:rPr>
          <w:rFonts w:ascii="Times New Roman" w:eastAsia="Calibri" w:hAnsi="Times New Roman"/>
        </w:rPr>
        <w:t>rkes</w:t>
      </w:r>
      <w:r w:rsidR="00722F6E" w:rsidRPr="005F0A59">
        <w:rPr>
          <w:rFonts w:ascii="Times New Roman" w:eastAsia="Calibri" w:hAnsi="Times New Roman"/>
        </w:rPr>
        <w:t>ë</w:t>
      </w:r>
      <w:r w:rsidR="006514CE" w:rsidRPr="005F0A59">
        <w:rPr>
          <w:rFonts w:ascii="Times New Roman" w:eastAsia="Calibri" w:hAnsi="Times New Roman"/>
        </w:rPr>
        <w:t xml:space="preserve">s, merr </w:t>
      </w:r>
      <w:r w:rsidR="006514CE" w:rsidRPr="005F0A59">
        <w:rPr>
          <w:rFonts w:ascii="Times New Roman" w:eastAsia="Calibri" w:hAnsi="Times New Roman"/>
        </w:rPr>
        <w:lastRenderedPageBreak/>
        <w:t xml:space="preserve">vendim </w:t>
      </w:r>
      <w:r w:rsidR="00722F6E" w:rsidRPr="005F0A59">
        <w:rPr>
          <w:rFonts w:ascii="Times New Roman" w:eastAsia="Calibri" w:hAnsi="Times New Roman"/>
        </w:rPr>
        <w:t>pasi dëgjon palët</w:t>
      </w:r>
      <w:r w:rsidR="00071B21" w:rsidRPr="005F0A59">
        <w:rPr>
          <w:rFonts w:ascii="Times New Roman" w:eastAsia="Calibri" w:hAnsi="Times New Roman"/>
        </w:rPr>
        <w:t>,</w:t>
      </w:r>
      <w:r w:rsidR="00722F6E" w:rsidRPr="005F0A59">
        <w:rPr>
          <w:rFonts w:ascii="Times New Roman" w:eastAsia="Calibri" w:hAnsi="Times New Roman"/>
        </w:rPr>
        <w:t xml:space="preserve"> duke disponuar </w:t>
      </w:r>
      <w:r w:rsidR="00071B21" w:rsidRPr="005F0A59">
        <w:rPr>
          <w:rFonts w:ascii="Times New Roman" w:eastAsia="Calibri" w:hAnsi="Times New Roman"/>
        </w:rPr>
        <w:t xml:space="preserve">edhe </w:t>
      </w:r>
      <w:r w:rsidR="00722F6E" w:rsidRPr="005F0A59">
        <w:rPr>
          <w:rFonts w:ascii="Times New Roman" w:eastAsia="Calibri" w:hAnsi="Times New Roman"/>
        </w:rPr>
        <w:t>mbi shpenzimet e procedurës.</w:t>
      </w:r>
      <w:r w:rsidR="006514CE" w:rsidRPr="005F0A59">
        <w:rPr>
          <w:rFonts w:ascii="Times New Roman" w:eastAsia="Calibri" w:hAnsi="Times New Roman"/>
        </w:rPr>
        <w:t xml:space="preserve"> </w:t>
      </w:r>
      <w:r w:rsidR="00CB1EDF" w:rsidRPr="005F0A59">
        <w:rPr>
          <w:rFonts w:ascii="Times New Roman" w:eastAsia="Calibri" w:hAnsi="Times New Roman"/>
        </w:rPr>
        <w:t xml:space="preserve">Shqyrtimi i ankimit nga </w:t>
      </w:r>
      <w:r w:rsidR="00C442F1" w:rsidRPr="005F0A59">
        <w:rPr>
          <w:rFonts w:ascii="Times New Roman" w:hAnsi="Times New Roman"/>
        </w:rPr>
        <w:t>g</w:t>
      </w:r>
      <w:r w:rsidR="006A7500" w:rsidRPr="005F0A59">
        <w:rPr>
          <w:rFonts w:ascii="Times New Roman" w:hAnsi="Times New Roman"/>
        </w:rPr>
        <w:t xml:space="preserve">jykata </w:t>
      </w:r>
      <w:r w:rsidR="00CB1EDF" w:rsidRPr="005F0A59">
        <w:rPr>
          <w:rFonts w:ascii="Times New Roman" w:eastAsia="Calibri" w:hAnsi="Times New Roman"/>
        </w:rPr>
        <w:t>nuk pezullon procedurat e arbitrazhi</w:t>
      </w:r>
      <w:r w:rsidR="00302E81" w:rsidRPr="005F0A59">
        <w:rPr>
          <w:rFonts w:ascii="Times New Roman" w:hAnsi="Times New Roman"/>
        </w:rPr>
        <w:t>t</w:t>
      </w:r>
      <w:r w:rsidR="00CB1EDF" w:rsidRPr="005F0A59">
        <w:rPr>
          <w:rFonts w:ascii="Times New Roman" w:eastAsia="Calibri" w:hAnsi="Times New Roman"/>
        </w:rPr>
        <w:t xml:space="preserve">. </w:t>
      </w:r>
      <w:r w:rsidR="00364268" w:rsidRPr="005F0A59">
        <w:rPr>
          <w:rFonts w:ascii="Times New Roman" w:eastAsia="Calibri" w:hAnsi="Times New Roman"/>
        </w:rPr>
        <w:t>Kund</w:t>
      </w:r>
      <w:r w:rsidR="00CB1EDF" w:rsidRPr="005F0A59">
        <w:rPr>
          <w:rFonts w:ascii="Times New Roman" w:eastAsia="Calibri" w:hAnsi="Times New Roman"/>
        </w:rPr>
        <w:t>ë</w:t>
      </w:r>
      <w:r w:rsidR="00364268" w:rsidRPr="005F0A59">
        <w:rPr>
          <w:rFonts w:ascii="Times New Roman" w:eastAsia="Calibri" w:hAnsi="Times New Roman"/>
        </w:rPr>
        <w:t>r vendimit t</w:t>
      </w:r>
      <w:r w:rsidR="00CB1EDF" w:rsidRPr="005F0A59">
        <w:rPr>
          <w:rFonts w:ascii="Times New Roman" w:eastAsia="Calibri" w:hAnsi="Times New Roman"/>
        </w:rPr>
        <w:t>ë</w:t>
      </w:r>
      <w:r w:rsidR="00364268" w:rsidRPr="005F0A59">
        <w:rPr>
          <w:rFonts w:ascii="Times New Roman" w:eastAsia="Calibri" w:hAnsi="Times New Roman"/>
        </w:rPr>
        <w:t xml:space="preserve"> </w:t>
      </w:r>
      <w:r w:rsidR="006A7500" w:rsidRPr="005F0A59">
        <w:rPr>
          <w:rFonts w:ascii="Times New Roman" w:hAnsi="Times New Roman"/>
        </w:rPr>
        <w:t>Gjykat</w:t>
      </w:r>
      <w:r w:rsidR="00BF573C" w:rsidRPr="005F0A59">
        <w:rPr>
          <w:rFonts w:ascii="Times New Roman" w:hAnsi="Times New Roman"/>
        </w:rPr>
        <w:t>ë</w:t>
      </w:r>
      <w:r w:rsidR="006A7500" w:rsidRPr="005F0A59">
        <w:rPr>
          <w:rFonts w:ascii="Times New Roman" w:hAnsi="Times New Roman"/>
        </w:rPr>
        <w:t xml:space="preserve">s </w:t>
      </w:r>
      <w:r w:rsidR="00364268" w:rsidRPr="005F0A59">
        <w:rPr>
          <w:rFonts w:ascii="Times New Roman" w:eastAsia="Calibri" w:hAnsi="Times New Roman"/>
        </w:rPr>
        <w:t>nuk lejohet ankim</w:t>
      </w:r>
      <w:r w:rsidR="0092003A" w:rsidRPr="005F0A59">
        <w:rPr>
          <w:rFonts w:ascii="Times New Roman" w:eastAsia="Calibri" w:hAnsi="Times New Roman"/>
        </w:rPr>
        <w:t>.</w:t>
      </w:r>
    </w:p>
    <w:p w:rsidR="00CD23AE" w:rsidRDefault="0092003A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 </w:t>
      </w:r>
    </w:p>
    <w:p w:rsidR="00C025BC" w:rsidRPr="00557B44" w:rsidRDefault="00C025BC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1D2A75" w:rsidRPr="00557B44" w:rsidRDefault="001D2A75" w:rsidP="00557B44">
      <w:pPr>
        <w:tabs>
          <w:tab w:val="left" w:pos="360"/>
        </w:tabs>
        <w:spacing w:line="276" w:lineRule="auto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KREU V</w:t>
      </w:r>
    </w:p>
    <w:p w:rsidR="00355C9C" w:rsidRPr="00557B44" w:rsidRDefault="00D03E33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PARIMET </w:t>
      </w:r>
      <w:r w:rsidR="00650380">
        <w:rPr>
          <w:rFonts w:ascii="Times New Roman" w:eastAsia="Calibri" w:hAnsi="Times New Roman"/>
          <w:b/>
          <w:bCs/>
        </w:rPr>
        <w:t xml:space="preserve">E </w:t>
      </w:r>
      <w:r w:rsidR="00355C9C" w:rsidRPr="00557B44">
        <w:rPr>
          <w:rFonts w:ascii="Times New Roman" w:eastAsia="Calibri" w:hAnsi="Times New Roman"/>
          <w:b/>
          <w:bCs/>
        </w:rPr>
        <w:t>ARBITRAZHIT</w:t>
      </w:r>
    </w:p>
    <w:p w:rsidR="00A109A0" w:rsidRDefault="00A109A0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CC790E" w:rsidRPr="00557B44">
        <w:rPr>
          <w:rFonts w:ascii="Times New Roman" w:eastAsia="Calibri" w:hAnsi="Times New Roman"/>
        </w:rPr>
        <w:t>2</w:t>
      </w:r>
      <w:r w:rsidR="00B201C3">
        <w:rPr>
          <w:rFonts w:ascii="Times New Roman" w:eastAsia="Calibri" w:hAnsi="Times New Roman"/>
        </w:rPr>
        <w:t>4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Trajtimi i barabartë i palëve</w:t>
      </w:r>
    </w:p>
    <w:p w:rsidR="00355C9C" w:rsidRPr="00557B44" w:rsidRDefault="00B201C3" w:rsidP="00A109A0">
      <w:pPr>
        <w:tabs>
          <w:tab w:val="left" w:pos="360"/>
        </w:tabs>
        <w:spacing w:after="160" w:line="276" w:lineRule="auto"/>
        <w:contextualSpacing/>
        <w:jc w:val="both"/>
        <w:rPr>
          <w:rFonts w:ascii="Times New Roman" w:eastAsia="DengXian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355C9C" w:rsidRPr="00557B44">
        <w:rPr>
          <w:rFonts w:ascii="Times New Roman" w:eastAsia="Calibri" w:hAnsi="Times New Roman"/>
        </w:rPr>
        <w:t>Palët trajtohen në mënyrë të barabartë dhe secilës palë i jepet mundësia e plotë për të paraqitur mjetet, shpjegimet, faktet, dokumentet dhe provat mbi të cilat mbështesin pretendimet e tyre në mënyrë që secila palë të mbrojë interesin e saj në gjykim.</w:t>
      </w:r>
    </w:p>
    <w:p w:rsidR="00D74716" w:rsidRPr="00557B44" w:rsidRDefault="00D74716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CC790E" w:rsidRPr="00557B44">
        <w:rPr>
          <w:rFonts w:ascii="Times New Roman" w:eastAsia="Calibri" w:hAnsi="Times New Roman"/>
        </w:rPr>
        <w:t>2</w:t>
      </w:r>
      <w:r w:rsidR="00B201C3">
        <w:rPr>
          <w:rFonts w:ascii="Times New Roman" w:eastAsia="Calibri" w:hAnsi="Times New Roman"/>
        </w:rPr>
        <w:t>5</w:t>
      </w:r>
    </w:p>
    <w:p w:rsidR="00355C9C" w:rsidRPr="00557B44" w:rsidRDefault="00650380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E drejta p</w:t>
      </w:r>
      <w:r w:rsidR="009555F3">
        <w:rPr>
          <w:rFonts w:ascii="Times New Roman" w:eastAsia="Calibri" w:hAnsi="Times New Roman"/>
          <w:b/>
          <w:bCs/>
        </w:rPr>
        <w:t>ë</w:t>
      </w:r>
      <w:r>
        <w:rPr>
          <w:rFonts w:ascii="Times New Roman" w:eastAsia="Calibri" w:hAnsi="Times New Roman"/>
          <w:b/>
          <w:bCs/>
        </w:rPr>
        <w:t>r p</w:t>
      </w:r>
      <w:r w:rsidR="00355C9C" w:rsidRPr="00557B44">
        <w:rPr>
          <w:rFonts w:ascii="Times New Roman" w:eastAsia="Calibri" w:hAnsi="Times New Roman"/>
          <w:b/>
          <w:bCs/>
        </w:rPr>
        <w:t>ërcaktimi</w:t>
      </w:r>
      <w:r>
        <w:rPr>
          <w:rFonts w:ascii="Times New Roman" w:eastAsia="Calibri" w:hAnsi="Times New Roman"/>
          <w:b/>
          <w:bCs/>
        </w:rPr>
        <w:t>n</w:t>
      </w:r>
      <w:r w:rsidR="00355C9C" w:rsidRPr="00557B44">
        <w:rPr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eastAsia="Calibri" w:hAnsi="Times New Roman"/>
          <w:b/>
          <w:bCs/>
        </w:rPr>
        <w:t>e</w:t>
      </w:r>
      <w:r w:rsidR="00355C9C" w:rsidRPr="00557B44">
        <w:rPr>
          <w:rFonts w:ascii="Times New Roman" w:eastAsia="Calibri" w:hAnsi="Times New Roman"/>
          <w:b/>
          <w:bCs/>
        </w:rPr>
        <w:t xml:space="preserve"> rregullave procedurale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 Palët janë të lira të bien dakord mbi procedurën që do të ndiqet nga gjykata e arbitrazhit në zhvillimin e procesit të gjykimit, ose mund të referojnë në rregulla të caktuara nga institucionet e arbitrazhit, me përjashtim të rasteve kur në</w:t>
      </w:r>
      <w:r w:rsidR="00505C1A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këtë ligj parashikohet ndryshe.</w:t>
      </w:r>
    </w:p>
    <w:p w:rsidR="00353148" w:rsidRPr="00557B44" w:rsidRDefault="0035314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2. Në rast se palët nuk kanë përcaktuar rregullat procedurale sipas përcaktimit të paragrafit të mësipërm, </w:t>
      </w:r>
      <w:r w:rsidR="00E42042" w:rsidRPr="00557B44">
        <w:rPr>
          <w:rFonts w:ascii="Times New Roman" w:eastAsia="MS Mincho" w:hAnsi="Times New Roman"/>
          <w:lang w:eastAsia="el-GR"/>
        </w:rPr>
        <w:t xml:space="preserve">zbatohen dispozitat e </w:t>
      </w:r>
      <w:r w:rsidR="00CE485D" w:rsidRPr="00557B44">
        <w:rPr>
          <w:rFonts w:ascii="Times New Roman" w:eastAsia="MS Mincho" w:hAnsi="Times New Roman"/>
          <w:lang w:eastAsia="el-GR"/>
        </w:rPr>
        <w:t>k</w:t>
      </w:r>
      <w:r w:rsidR="00152540" w:rsidRPr="00557B44">
        <w:rPr>
          <w:rFonts w:ascii="Times New Roman" w:eastAsia="MS Mincho" w:hAnsi="Times New Roman"/>
          <w:lang w:eastAsia="el-GR"/>
        </w:rPr>
        <w:t>ë</w:t>
      </w:r>
      <w:r w:rsidR="00CE485D" w:rsidRPr="00557B44">
        <w:rPr>
          <w:rFonts w:ascii="Times New Roman" w:eastAsia="MS Mincho" w:hAnsi="Times New Roman"/>
          <w:lang w:eastAsia="el-GR"/>
        </w:rPr>
        <w:t>tij ligji</w:t>
      </w:r>
      <w:r w:rsidR="00E42042" w:rsidRPr="00557B44">
        <w:rPr>
          <w:rFonts w:ascii="Times New Roman" w:eastAsia="MS Mincho" w:hAnsi="Times New Roman"/>
          <w:lang w:eastAsia="el-GR"/>
        </w:rPr>
        <w:t>.</w:t>
      </w:r>
    </w:p>
    <w:p w:rsidR="00650380" w:rsidRDefault="00650380" w:rsidP="00650380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</w:rPr>
      </w:pPr>
    </w:p>
    <w:p w:rsidR="00650380" w:rsidRDefault="00773AAF" w:rsidP="00650380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</w:rPr>
      </w:pPr>
      <w:r>
        <w:rPr>
          <w:rFonts w:ascii="Times New Roman" w:eastAsia="DengXian" w:hAnsi="Times New Roman"/>
        </w:rPr>
        <w:t xml:space="preserve">Neni </w:t>
      </w:r>
      <w:r w:rsidR="00D03E33">
        <w:rPr>
          <w:rFonts w:ascii="Times New Roman" w:eastAsia="DengXian" w:hAnsi="Times New Roman"/>
        </w:rPr>
        <w:t>2</w:t>
      </w:r>
      <w:r w:rsidR="00B201C3">
        <w:rPr>
          <w:rFonts w:ascii="Times New Roman" w:eastAsia="DengXian" w:hAnsi="Times New Roman"/>
        </w:rPr>
        <w:t>6</w:t>
      </w:r>
    </w:p>
    <w:p w:rsidR="00773AAF" w:rsidRPr="00773AAF" w:rsidRDefault="00773AAF" w:rsidP="00650380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  <w:b/>
        </w:rPr>
      </w:pPr>
      <w:r w:rsidRPr="00773AAF">
        <w:rPr>
          <w:rFonts w:ascii="Times New Roman" w:eastAsia="DengXian" w:hAnsi="Times New Roman"/>
          <w:b/>
        </w:rPr>
        <w:t>Pavar</w:t>
      </w:r>
      <w:r w:rsidR="009555F3">
        <w:rPr>
          <w:rFonts w:ascii="Times New Roman" w:eastAsia="DengXian" w:hAnsi="Times New Roman"/>
          <w:b/>
        </w:rPr>
        <w:t>ë</w:t>
      </w:r>
      <w:r w:rsidRPr="00773AAF">
        <w:rPr>
          <w:rFonts w:ascii="Times New Roman" w:eastAsia="DengXian" w:hAnsi="Times New Roman"/>
          <w:b/>
        </w:rPr>
        <w:t>sia e arbitrit</w:t>
      </w:r>
    </w:p>
    <w:p w:rsidR="00773AAF" w:rsidRDefault="00353148" w:rsidP="00773AAF">
      <w:pPr>
        <w:tabs>
          <w:tab w:val="left" w:pos="360"/>
        </w:tabs>
        <w:spacing w:after="160" w:line="276" w:lineRule="auto"/>
        <w:jc w:val="both"/>
        <w:rPr>
          <w:rFonts w:ascii="Times New Roman" w:eastAsia="DengXian" w:hAnsi="Times New Roman"/>
        </w:rPr>
      </w:pPr>
      <w:r>
        <w:rPr>
          <w:rFonts w:ascii="Times New Roman" w:eastAsia="DengXian" w:hAnsi="Times New Roman"/>
        </w:rPr>
        <w:t xml:space="preserve">1. </w:t>
      </w:r>
      <w:r w:rsidR="00773AAF">
        <w:rPr>
          <w:rFonts w:ascii="Times New Roman" w:eastAsia="DengXian" w:hAnsi="Times New Roman"/>
        </w:rPr>
        <w:t>Arbitri i kryen detyrat e tij me mir</w:t>
      </w:r>
      <w:r w:rsidR="009555F3">
        <w:rPr>
          <w:rFonts w:ascii="Times New Roman" w:eastAsia="DengXian" w:hAnsi="Times New Roman"/>
        </w:rPr>
        <w:t>ë</w:t>
      </w:r>
      <w:r w:rsidR="00773AAF">
        <w:rPr>
          <w:rFonts w:ascii="Times New Roman" w:eastAsia="DengXian" w:hAnsi="Times New Roman"/>
        </w:rPr>
        <w:t>besim dhe n</w:t>
      </w:r>
      <w:r w:rsidR="009555F3">
        <w:rPr>
          <w:rFonts w:ascii="Times New Roman" w:eastAsia="DengXian" w:hAnsi="Times New Roman"/>
        </w:rPr>
        <w:t>ë</w:t>
      </w:r>
      <w:r w:rsidR="00773AAF">
        <w:rPr>
          <w:rFonts w:ascii="Times New Roman" w:eastAsia="DengXian" w:hAnsi="Times New Roman"/>
        </w:rPr>
        <w:t xml:space="preserve"> m</w:t>
      </w:r>
      <w:r w:rsidR="009555F3">
        <w:rPr>
          <w:rFonts w:ascii="Times New Roman" w:eastAsia="DengXian" w:hAnsi="Times New Roman"/>
        </w:rPr>
        <w:t>ë</w:t>
      </w:r>
      <w:r w:rsidR="00773AAF">
        <w:rPr>
          <w:rFonts w:ascii="Times New Roman" w:eastAsia="DengXian" w:hAnsi="Times New Roman"/>
        </w:rPr>
        <w:t>nyr</w:t>
      </w:r>
      <w:r w:rsidR="009555F3">
        <w:rPr>
          <w:rFonts w:ascii="Times New Roman" w:eastAsia="DengXian" w:hAnsi="Times New Roman"/>
        </w:rPr>
        <w:t>ë</w:t>
      </w:r>
      <w:r w:rsidR="00773AAF">
        <w:rPr>
          <w:rFonts w:ascii="Times New Roman" w:eastAsia="DengXian" w:hAnsi="Times New Roman"/>
        </w:rPr>
        <w:t xml:space="preserve"> t</w:t>
      </w:r>
      <w:r w:rsidR="009555F3">
        <w:rPr>
          <w:rFonts w:ascii="Times New Roman" w:eastAsia="DengXian" w:hAnsi="Times New Roman"/>
        </w:rPr>
        <w:t>ë</w:t>
      </w:r>
      <w:r w:rsidR="00773AAF">
        <w:rPr>
          <w:rFonts w:ascii="Times New Roman" w:eastAsia="DengXian" w:hAnsi="Times New Roman"/>
        </w:rPr>
        <w:t xml:space="preserve"> paanshme. Arbitri </w:t>
      </w:r>
      <w:r w:rsidR="009555F3">
        <w:rPr>
          <w:rFonts w:ascii="Times New Roman" w:eastAsia="DengXian" w:hAnsi="Times New Roman"/>
        </w:rPr>
        <w:t>ë</w:t>
      </w:r>
      <w:r w:rsidR="00773AAF">
        <w:rPr>
          <w:rFonts w:ascii="Times New Roman" w:eastAsia="DengXian" w:hAnsi="Times New Roman"/>
        </w:rPr>
        <w:t>sht</w:t>
      </w:r>
      <w:r w:rsidR="009555F3">
        <w:rPr>
          <w:rFonts w:ascii="Times New Roman" w:eastAsia="DengXian" w:hAnsi="Times New Roman"/>
        </w:rPr>
        <w:t>ë</w:t>
      </w:r>
      <w:r w:rsidR="00773AAF">
        <w:rPr>
          <w:rFonts w:ascii="Times New Roman" w:eastAsia="DengXian" w:hAnsi="Times New Roman"/>
        </w:rPr>
        <w:t xml:space="preserve"> objektiv dhe </w:t>
      </w:r>
      <w:r w:rsidR="00F35ED6">
        <w:rPr>
          <w:rFonts w:ascii="Times New Roman" w:eastAsia="DengXian" w:hAnsi="Times New Roman"/>
        </w:rPr>
        <w:t>i</w:t>
      </w:r>
      <w:r w:rsidR="00773AAF">
        <w:rPr>
          <w:rFonts w:ascii="Times New Roman" w:eastAsia="DengXian" w:hAnsi="Times New Roman"/>
        </w:rPr>
        <w:t xml:space="preserve"> pavarur n</w:t>
      </w:r>
      <w:r w:rsidR="009555F3">
        <w:rPr>
          <w:rFonts w:ascii="Times New Roman" w:eastAsia="DengXian" w:hAnsi="Times New Roman"/>
        </w:rPr>
        <w:t>ë</w:t>
      </w:r>
      <w:r w:rsidR="00773AAF">
        <w:rPr>
          <w:rFonts w:ascii="Times New Roman" w:eastAsia="DengXian" w:hAnsi="Times New Roman"/>
        </w:rPr>
        <w:t xml:space="preserve"> vendimmarrjen e tij.</w:t>
      </w:r>
    </w:p>
    <w:p w:rsidR="00773AAF" w:rsidRDefault="00773AAF" w:rsidP="00773AAF">
      <w:pPr>
        <w:tabs>
          <w:tab w:val="left" w:pos="360"/>
        </w:tabs>
        <w:spacing w:after="160" w:line="276" w:lineRule="auto"/>
        <w:jc w:val="both"/>
        <w:rPr>
          <w:rFonts w:ascii="Times New Roman" w:eastAsia="DengXian" w:hAnsi="Times New Roman"/>
        </w:rPr>
      </w:pPr>
    </w:p>
    <w:p w:rsidR="00773AAF" w:rsidRDefault="00773AAF" w:rsidP="00773AAF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</w:rPr>
      </w:pPr>
      <w:r>
        <w:rPr>
          <w:rFonts w:ascii="Times New Roman" w:eastAsia="DengXian" w:hAnsi="Times New Roman"/>
        </w:rPr>
        <w:t>Neni</w:t>
      </w:r>
      <w:r w:rsidR="00D03E33">
        <w:rPr>
          <w:rFonts w:ascii="Times New Roman" w:eastAsia="DengXian" w:hAnsi="Times New Roman"/>
        </w:rPr>
        <w:t xml:space="preserve"> 2</w:t>
      </w:r>
      <w:r w:rsidR="00B201C3">
        <w:rPr>
          <w:rFonts w:ascii="Times New Roman" w:eastAsia="DengXian" w:hAnsi="Times New Roman"/>
        </w:rPr>
        <w:t>7</w:t>
      </w:r>
    </w:p>
    <w:p w:rsidR="00773AAF" w:rsidRPr="00773AAF" w:rsidRDefault="00773AAF" w:rsidP="00773AAF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  <w:b/>
        </w:rPr>
      </w:pPr>
      <w:r w:rsidRPr="00773AAF">
        <w:rPr>
          <w:rFonts w:ascii="Times New Roman" w:eastAsia="DengXian" w:hAnsi="Times New Roman"/>
          <w:b/>
        </w:rPr>
        <w:t xml:space="preserve">Konfidencialiteti </w:t>
      </w:r>
      <w:r w:rsidR="00407140">
        <w:rPr>
          <w:rFonts w:ascii="Times New Roman" w:eastAsia="DengXian" w:hAnsi="Times New Roman"/>
          <w:b/>
        </w:rPr>
        <w:t>gjat</w:t>
      </w:r>
      <w:r w:rsidR="009555F3">
        <w:rPr>
          <w:rFonts w:ascii="Times New Roman" w:eastAsia="DengXian" w:hAnsi="Times New Roman"/>
          <w:b/>
        </w:rPr>
        <w:t>ë</w:t>
      </w:r>
      <w:r w:rsidRPr="00773AAF">
        <w:rPr>
          <w:rFonts w:ascii="Times New Roman" w:eastAsia="DengXian" w:hAnsi="Times New Roman"/>
          <w:b/>
        </w:rPr>
        <w:t xml:space="preserve"> procedurave t</w:t>
      </w:r>
      <w:r w:rsidR="009555F3">
        <w:rPr>
          <w:rFonts w:ascii="Times New Roman" w:eastAsia="DengXian" w:hAnsi="Times New Roman"/>
          <w:b/>
        </w:rPr>
        <w:t>ë</w:t>
      </w:r>
      <w:r w:rsidRPr="00773AAF">
        <w:rPr>
          <w:rFonts w:ascii="Times New Roman" w:eastAsia="DengXian" w:hAnsi="Times New Roman"/>
          <w:b/>
        </w:rPr>
        <w:t xml:space="preserve"> arbitrazhit</w:t>
      </w:r>
    </w:p>
    <w:p w:rsidR="00773AAF" w:rsidRDefault="009555F3" w:rsidP="009555F3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>
        <w:rPr>
          <w:rFonts w:ascii="Times New Roman" w:eastAsia="DengXian" w:hAnsi="Times New Roman"/>
        </w:rPr>
        <w:t>1. Procedurat e arbitrazhit janë konfidenciale, me përjashtim kur palët kanë rënë dakord ndryshe.</w:t>
      </w:r>
    </w:p>
    <w:p w:rsidR="00353148" w:rsidRDefault="00353148" w:rsidP="009555F3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9555F3" w:rsidRDefault="009555F3" w:rsidP="009555F3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>
        <w:rPr>
          <w:rFonts w:ascii="Times New Roman" w:eastAsia="DengXian" w:hAnsi="Times New Roman"/>
        </w:rPr>
        <w:t>2. Seancat e gjykatës së arbitrazhit janë të mbyllura dhe gjykata e arbitrazhit nuk mund t’u bëjë me dije palëve të treta ose të publikojë të dhëna lidhur me procedurat e arbitrazhit, me përjashtim kur palët kanë rënë dak</w:t>
      </w:r>
      <w:r w:rsidR="005F0A59">
        <w:rPr>
          <w:rFonts w:ascii="Times New Roman" w:eastAsia="DengXian" w:hAnsi="Times New Roman"/>
        </w:rPr>
        <w:t>ord ndryshe. Personat e tret</w:t>
      </w:r>
      <w:r w:rsidR="00560E7E">
        <w:rPr>
          <w:rFonts w:ascii="Times New Roman" w:eastAsia="DengXian" w:hAnsi="Times New Roman"/>
        </w:rPr>
        <w:t>ë</w:t>
      </w:r>
      <w:r>
        <w:rPr>
          <w:rFonts w:ascii="Times New Roman" w:eastAsia="DengXian" w:hAnsi="Times New Roman"/>
        </w:rPr>
        <w:t xml:space="preserve"> mund të marrin pjesë në seanca vetëm me pëlqimin e </w:t>
      </w:r>
      <w:r w:rsidR="005F0A59">
        <w:rPr>
          <w:rFonts w:ascii="Times New Roman" w:eastAsia="DengXian" w:hAnsi="Times New Roman"/>
        </w:rPr>
        <w:t>pal</w:t>
      </w:r>
      <w:r w:rsidR="00560E7E">
        <w:rPr>
          <w:rFonts w:ascii="Times New Roman" w:eastAsia="DengXian" w:hAnsi="Times New Roman"/>
        </w:rPr>
        <w:t>ë</w:t>
      </w:r>
      <w:r w:rsidR="005F0A59">
        <w:rPr>
          <w:rFonts w:ascii="Times New Roman" w:eastAsia="DengXian" w:hAnsi="Times New Roman"/>
        </w:rPr>
        <w:t>ve</w:t>
      </w:r>
      <w:r>
        <w:rPr>
          <w:rFonts w:ascii="Times New Roman" w:eastAsia="DengXian" w:hAnsi="Times New Roman"/>
        </w:rPr>
        <w:t>.</w:t>
      </w:r>
    </w:p>
    <w:p w:rsidR="00353148" w:rsidRDefault="00353148" w:rsidP="009555F3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9555F3" w:rsidRDefault="009555F3" w:rsidP="009555F3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>
        <w:rPr>
          <w:rFonts w:ascii="Times New Roman" w:eastAsia="DengXian" w:hAnsi="Times New Roman"/>
        </w:rPr>
        <w:t>3. Të dhënat që lidhen</w:t>
      </w:r>
      <w:r w:rsidRPr="009555F3">
        <w:rPr>
          <w:rFonts w:ascii="Times New Roman" w:eastAsia="DengXian" w:hAnsi="Times New Roman"/>
        </w:rPr>
        <w:t xml:space="preserve"> me procedurat e arbitrazhit</w:t>
      </w:r>
      <w:r>
        <w:rPr>
          <w:rFonts w:ascii="Times New Roman" w:eastAsia="DengXian" w:hAnsi="Times New Roman"/>
        </w:rPr>
        <w:t xml:space="preserve"> mund t’u jepen vetëm personave që kanë të drejtë të kenë akses në këto të dhëna për kryerjen e detyrave që u caktohen me ligj. </w:t>
      </w:r>
    </w:p>
    <w:p w:rsidR="009555F3" w:rsidRDefault="009555F3" w:rsidP="009555F3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9555F3" w:rsidRDefault="009555F3" w:rsidP="009555F3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407140" w:rsidRPr="00407140" w:rsidRDefault="00407140" w:rsidP="00407140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</w:rPr>
      </w:pPr>
      <w:r w:rsidRPr="00407140">
        <w:rPr>
          <w:rFonts w:ascii="Times New Roman" w:eastAsia="DengXian" w:hAnsi="Times New Roman"/>
        </w:rPr>
        <w:t>KREU V</w:t>
      </w:r>
      <w:r w:rsidR="00750638">
        <w:rPr>
          <w:rFonts w:ascii="Times New Roman" w:eastAsia="DengXian" w:hAnsi="Times New Roman"/>
        </w:rPr>
        <w:t>I</w:t>
      </w:r>
    </w:p>
    <w:p w:rsidR="00407140" w:rsidRPr="00407140" w:rsidRDefault="000518A5" w:rsidP="00407140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  <w:b/>
          <w:bCs/>
        </w:rPr>
      </w:pPr>
      <w:r>
        <w:rPr>
          <w:rFonts w:ascii="Times New Roman" w:eastAsia="DengXian" w:hAnsi="Times New Roman"/>
          <w:b/>
          <w:bCs/>
        </w:rPr>
        <w:t>P</w:t>
      </w:r>
      <w:r w:rsidR="009B4DDC">
        <w:rPr>
          <w:rFonts w:ascii="Times New Roman" w:eastAsia="DengXian" w:hAnsi="Times New Roman"/>
          <w:b/>
          <w:bCs/>
        </w:rPr>
        <w:t>Ë</w:t>
      </w:r>
      <w:r>
        <w:rPr>
          <w:rFonts w:ascii="Times New Roman" w:eastAsia="DengXian" w:hAnsi="Times New Roman"/>
          <w:b/>
          <w:bCs/>
        </w:rPr>
        <w:t xml:space="preserve">RGATITJA </w:t>
      </w:r>
      <w:r w:rsidR="00287AD4">
        <w:rPr>
          <w:rFonts w:ascii="Times New Roman" w:eastAsia="DengXian" w:hAnsi="Times New Roman"/>
          <w:b/>
          <w:bCs/>
        </w:rPr>
        <w:t>P</w:t>
      </w:r>
      <w:r w:rsidR="002353E9">
        <w:rPr>
          <w:rFonts w:ascii="Times New Roman" w:eastAsia="DengXian" w:hAnsi="Times New Roman"/>
          <w:b/>
          <w:bCs/>
        </w:rPr>
        <w:t>Ë</w:t>
      </w:r>
      <w:r w:rsidR="00287AD4">
        <w:rPr>
          <w:rFonts w:ascii="Times New Roman" w:eastAsia="DengXian" w:hAnsi="Times New Roman"/>
          <w:b/>
          <w:bCs/>
        </w:rPr>
        <w:t xml:space="preserve">R </w:t>
      </w:r>
      <w:r w:rsidR="00407140">
        <w:rPr>
          <w:rFonts w:ascii="Times New Roman" w:eastAsia="DengXian" w:hAnsi="Times New Roman"/>
          <w:b/>
          <w:bCs/>
        </w:rPr>
        <w:t>PROCEDURA</w:t>
      </w:r>
      <w:r w:rsidR="00287AD4">
        <w:rPr>
          <w:rFonts w:ascii="Times New Roman" w:eastAsia="DengXian" w:hAnsi="Times New Roman"/>
          <w:b/>
          <w:bCs/>
        </w:rPr>
        <w:t>T</w:t>
      </w:r>
      <w:r w:rsidR="00407140">
        <w:rPr>
          <w:rFonts w:ascii="Times New Roman" w:eastAsia="DengXian" w:hAnsi="Times New Roman"/>
          <w:b/>
          <w:bCs/>
        </w:rPr>
        <w:t xml:space="preserve"> </w:t>
      </w:r>
      <w:r w:rsidR="00287AD4">
        <w:rPr>
          <w:rFonts w:ascii="Times New Roman" w:eastAsia="DengXian" w:hAnsi="Times New Roman"/>
          <w:b/>
          <w:bCs/>
        </w:rPr>
        <w:t>E</w:t>
      </w:r>
      <w:r w:rsidR="00407140" w:rsidRPr="00407140">
        <w:rPr>
          <w:rFonts w:ascii="Times New Roman" w:eastAsia="DengXian" w:hAnsi="Times New Roman"/>
          <w:b/>
          <w:bCs/>
        </w:rPr>
        <w:t xml:space="preserve"> ARBITRAZHIT</w:t>
      </w:r>
    </w:p>
    <w:p w:rsidR="009B4DDC" w:rsidRDefault="009B4DDC" w:rsidP="000518A5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0518A5" w:rsidRPr="00557B44" w:rsidRDefault="000518A5" w:rsidP="000518A5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2</w:t>
      </w:r>
      <w:r w:rsidR="00B201C3">
        <w:rPr>
          <w:rFonts w:ascii="Times New Roman" w:eastAsia="Calibri" w:hAnsi="Times New Roman"/>
        </w:rPr>
        <w:t>8</w:t>
      </w:r>
    </w:p>
    <w:p w:rsidR="000518A5" w:rsidRPr="00557B44" w:rsidRDefault="009B7E72" w:rsidP="000518A5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Vendim</w:t>
      </w:r>
      <w:r w:rsidR="000518A5">
        <w:rPr>
          <w:rFonts w:ascii="Times New Roman" w:eastAsia="Calibri" w:hAnsi="Times New Roman"/>
          <w:b/>
          <w:bCs/>
        </w:rPr>
        <w:t>mar</w:t>
      </w:r>
      <w:r>
        <w:rPr>
          <w:rFonts w:ascii="Times New Roman" w:eastAsia="Calibri" w:hAnsi="Times New Roman"/>
          <w:b/>
          <w:bCs/>
        </w:rPr>
        <w:t>r</w:t>
      </w:r>
      <w:r w:rsidR="000518A5">
        <w:rPr>
          <w:rFonts w:ascii="Times New Roman" w:eastAsia="Calibri" w:hAnsi="Times New Roman"/>
          <w:b/>
          <w:bCs/>
        </w:rPr>
        <w:t xml:space="preserve">ja </w:t>
      </w:r>
      <w:r w:rsidR="009B4DDC">
        <w:rPr>
          <w:rFonts w:ascii="Times New Roman" w:eastAsia="Calibri" w:hAnsi="Times New Roman"/>
          <w:b/>
          <w:bCs/>
        </w:rPr>
        <w:t>lidhur me</w:t>
      </w:r>
      <w:r w:rsidR="000518A5">
        <w:rPr>
          <w:rFonts w:ascii="Times New Roman" w:eastAsia="Calibri" w:hAnsi="Times New Roman"/>
          <w:b/>
          <w:bCs/>
        </w:rPr>
        <w:t xml:space="preserve"> juridiksionin e gjykat</w:t>
      </w:r>
      <w:r w:rsidR="009B4DDC">
        <w:rPr>
          <w:rFonts w:ascii="Times New Roman" w:eastAsia="Calibri" w:hAnsi="Times New Roman"/>
          <w:b/>
          <w:bCs/>
        </w:rPr>
        <w:t>ë</w:t>
      </w:r>
      <w:r w:rsidR="000518A5">
        <w:rPr>
          <w:rFonts w:ascii="Times New Roman" w:eastAsia="Calibri" w:hAnsi="Times New Roman"/>
          <w:b/>
          <w:bCs/>
        </w:rPr>
        <w:t>s s</w:t>
      </w:r>
      <w:r w:rsidR="009B4DDC">
        <w:rPr>
          <w:rFonts w:ascii="Times New Roman" w:eastAsia="Calibri" w:hAnsi="Times New Roman"/>
          <w:b/>
          <w:bCs/>
        </w:rPr>
        <w:t>ë</w:t>
      </w:r>
      <w:r w:rsidR="000518A5">
        <w:rPr>
          <w:rFonts w:ascii="Times New Roman" w:eastAsia="Calibri" w:hAnsi="Times New Roman"/>
          <w:b/>
          <w:bCs/>
        </w:rPr>
        <w:t xml:space="preserve"> arbitrazhit</w:t>
      </w:r>
    </w:p>
    <w:p w:rsidR="000518A5" w:rsidRPr="00557B44" w:rsidRDefault="000518A5" w:rsidP="000518A5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0518A5" w:rsidRDefault="000518A5" w:rsidP="000518A5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</w:t>
      </w:r>
      <w:r w:rsidRPr="00557B44">
        <w:rPr>
          <w:rFonts w:ascii="Times New Roman" w:hAnsi="Times New Roman"/>
        </w:rPr>
        <w:t xml:space="preserve"> </w:t>
      </w:r>
      <w:r w:rsidRPr="00557B44">
        <w:rPr>
          <w:rFonts w:ascii="Times New Roman" w:hAnsi="Times New Roman"/>
        </w:rPr>
        <w:tab/>
        <w:t>G</w:t>
      </w:r>
      <w:r w:rsidRPr="00557B44">
        <w:rPr>
          <w:rFonts w:ascii="Times New Roman" w:eastAsia="Calibri" w:hAnsi="Times New Roman"/>
        </w:rPr>
        <w:t xml:space="preserve">jykata e arbitrazhit vendos </w:t>
      </w:r>
      <w:r>
        <w:rPr>
          <w:rFonts w:ascii="Times New Roman" w:eastAsia="Calibri" w:hAnsi="Times New Roman"/>
        </w:rPr>
        <w:t>lidhur me juridiksionin e saj p</w:t>
      </w:r>
      <w:r w:rsidR="009B4DDC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r zgjidhjen e nj</w:t>
      </w:r>
      <w:r w:rsidR="009B4DDC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mosmarrv</w:t>
      </w:r>
      <w:r w:rsidR="009B4DDC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shjeje</w:t>
      </w:r>
      <w:r w:rsidRPr="00557B44">
        <w:rPr>
          <w:rFonts w:ascii="Times New Roman" w:eastAsia="Calibri" w:hAnsi="Times New Roman"/>
        </w:rPr>
        <w:t>, përfshirë mbi ekzistencën apo vlefshmërinë e marrëveshjes së arbitrazhit ose formimin e rregullt të kolegjit të arbitrave. Gjykata disponon mbi çështjet në kompetencën me v</w:t>
      </w:r>
      <w:r>
        <w:rPr>
          <w:rFonts w:ascii="Times New Roman" w:eastAsia="Calibri" w:hAnsi="Times New Roman"/>
        </w:rPr>
        <w:t>endim të ndërmjetëm ose me vendim</w:t>
      </w:r>
      <w:r w:rsidRPr="00557B44">
        <w:rPr>
          <w:rFonts w:ascii="Times New Roman" w:eastAsia="Calibri" w:hAnsi="Times New Roman"/>
        </w:rPr>
        <w:t xml:space="preserve"> përfundimtar.</w:t>
      </w:r>
    </w:p>
    <w:p w:rsidR="00F06184" w:rsidRPr="00557B44" w:rsidRDefault="00F06184" w:rsidP="000518A5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0518A5" w:rsidRDefault="000518A5" w:rsidP="000518A5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</w:rPr>
      </w:pPr>
      <w:r w:rsidRPr="00557B44">
        <w:rPr>
          <w:rFonts w:ascii="Times New Roman" w:eastAsia="Calibri" w:hAnsi="Times New Roman"/>
        </w:rPr>
        <w:t>2.</w:t>
      </w:r>
      <w:r w:rsidRPr="00557B44">
        <w:rPr>
          <w:rFonts w:ascii="Times New Roman" w:hAnsi="Times New Roman"/>
        </w:rPr>
        <w:t xml:space="preserve"> Pretendimi për mungesën e juridiksionit të gjykatës së arbitrazhit </w:t>
      </w:r>
      <w:r>
        <w:rPr>
          <w:rFonts w:ascii="Times New Roman" w:hAnsi="Times New Roman"/>
        </w:rPr>
        <w:t>mund</w:t>
      </w:r>
      <w:r w:rsidRPr="00557B44">
        <w:rPr>
          <w:rFonts w:ascii="Times New Roman" w:hAnsi="Times New Roman"/>
        </w:rPr>
        <w:t xml:space="preserve"> të ngrihet</w:t>
      </w:r>
      <w:r>
        <w:rPr>
          <w:rFonts w:ascii="Times New Roman" w:hAnsi="Times New Roman"/>
        </w:rPr>
        <w:t xml:space="preserve"> p</w:t>
      </w:r>
      <w:r w:rsidR="009B4DDC">
        <w:rPr>
          <w:rFonts w:ascii="Times New Roman" w:hAnsi="Times New Roman"/>
        </w:rPr>
        <w:t>ë</w:t>
      </w:r>
      <w:r>
        <w:rPr>
          <w:rFonts w:ascii="Times New Roman" w:hAnsi="Times New Roman"/>
        </w:rPr>
        <w:t>rpara k</w:t>
      </w:r>
      <w:r w:rsidR="009B4DDC">
        <w:rPr>
          <w:rFonts w:ascii="Times New Roman" w:hAnsi="Times New Roman"/>
        </w:rPr>
        <w:t>ë</w:t>
      </w:r>
      <w:r>
        <w:rPr>
          <w:rFonts w:ascii="Times New Roman" w:hAnsi="Times New Roman"/>
        </w:rPr>
        <w:t>saj gjykate</w:t>
      </w:r>
      <w:r w:rsidRPr="00557B44">
        <w:rPr>
          <w:rFonts w:ascii="Times New Roman" w:eastAsia="Calibri" w:hAnsi="Times New Roman"/>
        </w:rPr>
        <w:t xml:space="preserve"> jo më vonë se dita e dorëzimit nga pala të deklaratës së mbrojtjes. Palët kanë të drejtë të paraqesin pretendime lidhur me mungesën e juridiksionit </w:t>
      </w:r>
      <w:r w:rsidRPr="00557B44">
        <w:rPr>
          <w:rFonts w:ascii="Times New Roman" w:eastAsia="MS Mincho" w:hAnsi="Times New Roman"/>
        </w:rPr>
        <w:t>edhe nëse kanë emëruar ose kanë marrë pjesë në em</w:t>
      </w:r>
      <w:r>
        <w:rPr>
          <w:rFonts w:ascii="Times New Roman" w:eastAsia="MS Mincho" w:hAnsi="Times New Roman"/>
        </w:rPr>
        <w:t>ërimin e një arbitri. Pretendimet</w:t>
      </w:r>
      <w:r w:rsidRPr="00557B44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>lidhur me</w:t>
      </w:r>
      <w:r w:rsidRPr="00557B44">
        <w:rPr>
          <w:rFonts w:ascii="Times New Roman" w:eastAsia="MS Mincho" w:hAnsi="Times New Roman"/>
        </w:rPr>
        <w:t xml:space="preserve"> tejkalimin e kompetencës nga gjykat</w:t>
      </w:r>
      <w:r>
        <w:rPr>
          <w:rFonts w:ascii="Times New Roman" w:eastAsia="MS Mincho" w:hAnsi="Times New Roman"/>
        </w:rPr>
        <w:t>a e arbitrazhit duhet të ngrihen</w:t>
      </w:r>
      <w:r w:rsidRPr="00557B44">
        <w:rPr>
          <w:rFonts w:ascii="Times New Roman" w:eastAsia="MS Mincho" w:hAnsi="Times New Roman"/>
        </w:rPr>
        <w:t xml:space="preserve"> menjëherë </w:t>
      </w:r>
      <w:r w:rsidRPr="005F0A59">
        <w:rPr>
          <w:rFonts w:ascii="Times New Roman" w:eastAsia="MS Mincho" w:hAnsi="Times New Roman"/>
        </w:rPr>
        <w:t>sapo çështja pretendohet të jetë jashtë kompetencës së gjykatës së arbitrazhit.</w:t>
      </w:r>
      <w:r w:rsidRPr="00557B44">
        <w:rPr>
          <w:rFonts w:ascii="Times New Roman" w:eastAsia="MS Mincho" w:hAnsi="Times New Roman"/>
        </w:rPr>
        <w:t xml:space="preserve"> Gjykata e arbitrazhit mund ta pranojë kundërshtimin edhe kur bëhet me vonesë, me kusht që të provohet se vonesa ka qenë për shkaqe të arsyeshm</w:t>
      </w:r>
      <w:r w:rsidR="00BE5208">
        <w:rPr>
          <w:rFonts w:ascii="Times New Roman" w:eastAsia="MS Mincho" w:hAnsi="Times New Roman"/>
        </w:rPr>
        <w:t>e</w:t>
      </w:r>
      <w:r w:rsidRPr="00557B44">
        <w:rPr>
          <w:rFonts w:ascii="Times New Roman" w:eastAsia="MS Mincho" w:hAnsi="Times New Roman"/>
        </w:rPr>
        <w:t>.</w:t>
      </w:r>
    </w:p>
    <w:p w:rsidR="00F06184" w:rsidRPr="00557B44" w:rsidRDefault="00F06184" w:rsidP="000518A5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</w:rPr>
      </w:pPr>
    </w:p>
    <w:p w:rsidR="000518A5" w:rsidRDefault="005F0A59" w:rsidP="000518A5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3. </w:t>
      </w:r>
      <w:r w:rsidR="000518A5" w:rsidRPr="00557B44">
        <w:rPr>
          <w:rFonts w:ascii="Times New Roman" w:eastAsia="MS Mincho" w:hAnsi="Times New Roman"/>
        </w:rPr>
        <w:t xml:space="preserve">Pala që nuk paraqet pretendime lidhur me vlefshmërinë apo zbatueshmërinë e </w:t>
      </w:r>
      <w:r w:rsidR="000518A5" w:rsidRPr="005F0A59">
        <w:rPr>
          <w:rFonts w:ascii="Times New Roman" w:eastAsia="MS Mincho" w:hAnsi="Times New Roman"/>
        </w:rPr>
        <w:t xml:space="preserve">marrëveshjes së arbitrazhit që në aktin e parë të mbrojtjes, pas </w:t>
      </w:r>
      <w:r w:rsidR="008D35B4" w:rsidRPr="005F0A59">
        <w:rPr>
          <w:rFonts w:ascii="Times New Roman" w:eastAsia="MS Mincho" w:hAnsi="Times New Roman"/>
        </w:rPr>
        <w:t>formimit</w:t>
      </w:r>
      <w:r w:rsidR="000518A5" w:rsidRPr="005F0A59">
        <w:rPr>
          <w:rFonts w:ascii="Times New Roman" w:eastAsia="MS Mincho" w:hAnsi="Times New Roman"/>
        </w:rPr>
        <w:t xml:space="preserve"> të gjykatës së arbitrazhit, nuk mundet që, për të njëjtin shkak, të ankimojë vendimin e arbitrazhit, me përjashtim të rastit kur mosmarrëveshja nuk mund të jetë objekt arbitrazhi, sipas </w:t>
      </w:r>
      <w:r w:rsidRPr="005F0A59">
        <w:rPr>
          <w:rFonts w:ascii="Times New Roman" w:eastAsia="MS Mincho" w:hAnsi="Times New Roman"/>
        </w:rPr>
        <w:t xml:space="preserve">nenit </w:t>
      </w:r>
      <w:r w:rsidR="00B201C3" w:rsidRPr="005F0A59">
        <w:rPr>
          <w:rFonts w:ascii="Times New Roman" w:eastAsia="MS Mincho" w:hAnsi="Times New Roman"/>
        </w:rPr>
        <w:t>1</w:t>
      </w:r>
      <w:r w:rsidR="00B201C3">
        <w:rPr>
          <w:rFonts w:ascii="Times New Roman" w:eastAsia="MS Mincho" w:hAnsi="Times New Roman"/>
        </w:rPr>
        <w:t>0</w:t>
      </w:r>
      <w:r w:rsidR="00B201C3" w:rsidRPr="005F0A59">
        <w:rPr>
          <w:rFonts w:ascii="Times New Roman" w:eastAsia="MS Mincho" w:hAnsi="Times New Roman"/>
        </w:rPr>
        <w:t xml:space="preserve"> </w:t>
      </w:r>
      <w:r w:rsidRPr="005F0A59">
        <w:rPr>
          <w:rFonts w:ascii="Times New Roman" w:eastAsia="MS Mincho" w:hAnsi="Times New Roman"/>
        </w:rPr>
        <w:t>t</w:t>
      </w:r>
      <w:r w:rsidR="00560E7E">
        <w:rPr>
          <w:rFonts w:ascii="Times New Roman" w:eastAsia="MS Mincho" w:hAnsi="Times New Roman"/>
        </w:rPr>
        <w:t>ë</w:t>
      </w:r>
      <w:r w:rsidRPr="005F0A59">
        <w:rPr>
          <w:rFonts w:ascii="Times New Roman" w:eastAsia="MS Mincho" w:hAnsi="Times New Roman"/>
        </w:rPr>
        <w:t xml:space="preserve"> k</w:t>
      </w:r>
      <w:r w:rsidR="00560E7E">
        <w:rPr>
          <w:rFonts w:ascii="Times New Roman" w:eastAsia="MS Mincho" w:hAnsi="Times New Roman"/>
        </w:rPr>
        <w:t>ë</w:t>
      </w:r>
      <w:r w:rsidRPr="005F0A59">
        <w:rPr>
          <w:rFonts w:ascii="Times New Roman" w:eastAsia="MS Mincho" w:hAnsi="Times New Roman"/>
        </w:rPr>
        <w:t>tij ligji.</w:t>
      </w:r>
    </w:p>
    <w:p w:rsidR="00F06184" w:rsidRPr="00557B44" w:rsidRDefault="00F06184" w:rsidP="000518A5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</w:rPr>
      </w:pPr>
    </w:p>
    <w:p w:rsidR="000518A5" w:rsidRDefault="005F0A59" w:rsidP="000518A5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4. Pala që nuk prapëson</w:t>
      </w:r>
      <w:r w:rsidR="000518A5" w:rsidRPr="00557B44">
        <w:rPr>
          <w:rFonts w:ascii="Times New Roman" w:eastAsia="MS Mincho" w:hAnsi="Times New Roman"/>
        </w:rPr>
        <w:t xml:space="preserve"> g</w:t>
      </w:r>
      <w:r>
        <w:rPr>
          <w:rFonts w:ascii="Times New Roman" w:eastAsia="MS Mincho" w:hAnsi="Times New Roman"/>
        </w:rPr>
        <w:t>jatë procedurave të arbitrazhit</w:t>
      </w:r>
      <w:r w:rsidR="000518A5" w:rsidRPr="00557B44">
        <w:rPr>
          <w:rFonts w:ascii="Times New Roman" w:eastAsia="MS Mincho" w:hAnsi="Times New Roman"/>
        </w:rPr>
        <w:t xml:space="preserve"> se pretendimet e palëve të tjera janë në tejkalim të marrëveshjes së arbitrazhit, nuk mundet që, për të njëjtin shkak, të ankimojë vendimin e arbitrazhit.</w:t>
      </w:r>
    </w:p>
    <w:p w:rsidR="00B201C3" w:rsidRPr="00557B44" w:rsidRDefault="00B201C3" w:rsidP="000518A5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</w:rPr>
      </w:pPr>
    </w:p>
    <w:p w:rsidR="000518A5" w:rsidRPr="00557B44" w:rsidRDefault="000518A5" w:rsidP="000518A5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</w:rPr>
      </w:pPr>
      <w:r w:rsidRPr="00557B44">
        <w:rPr>
          <w:rFonts w:ascii="Times New Roman" w:eastAsia="MS Mincho" w:hAnsi="Times New Roman"/>
        </w:rPr>
        <w:t>5. Kundër vendimeve të ndërmjetme mund të paraqitet ankim në mënyrat dhe afatet e parashikuara për vendimin përfundimtar. Paraqitja e ankimit ndaj një vendimi të ndërmjetëm nuk pezullon procedurën e arbitrazhit, përvec kur gjykata e arbitrazhit vendos ta pezullojë atë deri në vendimmarrjen e gjykatës.</w:t>
      </w:r>
    </w:p>
    <w:p w:rsidR="00773AAF" w:rsidRPr="00557B44" w:rsidRDefault="00773AAF" w:rsidP="00773AAF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Neni </w:t>
      </w:r>
      <w:r w:rsidR="00B201C3">
        <w:rPr>
          <w:rFonts w:ascii="Times New Roman" w:eastAsia="DengXian" w:hAnsi="Times New Roman"/>
        </w:rPr>
        <w:t>29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Vendi i arbitrazhit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</w:t>
      </w:r>
      <w:r w:rsidRPr="00557B44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Calibri" w:hAnsi="Times New Roman"/>
        </w:rPr>
        <w:t>Palët kanë të drejtë të caktojnë vendin se ku do të zhvillohet procedura e arbitrazhit. Në rast se palët nuk e kanë caktuar, vendi i arbitrazhit përcaktohet nga gjykata e arbitrazhit</w:t>
      </w:r>
      <w:r w:rsidR="005F0A59">
        <w:rPr>
          <w:rFonts w:ascii="Times New Roman" w:eastAsia="Calibri" w:hAnsi="Times New Roman"/>
        </w:rPr>
        <w:t xml:space="preserve"> ose </w:t>
      </w:r>
      <w:r w:rsidR="005F0A59">
        <w:rPr>
          <w:rFonts w:ascii="Times New Roman" w:eastAsia="Calibri" w:hAnsi="Times New Roman"/>
        </w:rPr>
        <w:lastRenderedPageBreak/>
        <w:t>institucioni</w:t>
      </w:r>
      <w:r w:rsidR="00AE2C4E" w:rsidRPr="00557B44">
        <w:rPr>
          <w:rFonts w:ascii="Times New Roman" w:eastAsia="Calibri" w:hAnsi="Times New Roman"/>
        </w:rPr>
        <w:t xml:space="preserve"> i arbitrazhit</w:t>
      </w:r>
      <w:r w:rsidRPr="00557B44">
        <w:rPr>
          <w:rFonts w:ascii="Times New Roman" w:eastAsia="Calibri" w:hAnsi="Times New Roman"/>
        </w:rPr>
        <w:t>, duke mbajtur në konsideratë rrethanat e çështjes,</w:t>
      </w:r>
      <w:r w:rsidRPr="00557B44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Calibri" w:hAnsi="Times New Roman"/>
        </w:rPr>
        <w:t>si dhe përshtatshmërinë për palët. Vendimi për përcaktimin e vendit të arbitrazhit është i paankimueshëm.</w:t>
      </w:r>
    </w:p>
    <w:p w:rsidR="00FF6413" w:rsidRPr="00557B44" w:rsidRDefault="00FF641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CC790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2</w:t>
      </w:r>
      <w:r w:rsidR="00355C9C" w:rsidRPr="00557B44">
        <w:rPr>
          <w:rFonts w:ascii="Times New Roman" w:eastAsia="Calibri" w:hAnsi="Times New Roman"/>
        </w:rPr>
        <w:t>.</w:t>
      </w:r>
      <w:r w:rsidR="00355C9C" w:rsidRPr="00557B44">
        <w:rPr>
          <w:rFonts w:ascii="Times New Roman" w:eastAsia="Calibri" w:hAnsi="Times New Roman"/>
        </w:rPr>
        <w:tab/>
        <w:t xml:space="preserve">Gjykata e arbitrazhit, </w:t>
      </w:r>
      <w:r w:rsidR="003A2C52" w:rsidRPr="00557B44">
        <w:rPr>
          <w:rFonts w:ascii="Times New Roman" w:eastAsia="Calibri" w:hAnsi="Times New Roman"/>
        </w:rPr>
        <w:t>pavar</w:t>
      </w:r>
      <w:r w:rsidR="00052BDB" w:rsidRPr="00557B44">
        <w:rPr>
          <w:rFonts w:ascii="Times New Roman" w:eastAsia="Calibri" w:hAnsi="Times New Roman"/>
        </w:rPr>
        <w:t>ë</w:t>
      </w:r>
      <w:r w:rsidR="003A2C52" w:rsidRPr="00557B44">
        <w:rPr>
          <w:rFonts w:ascii="Times New Roman" w:eastAsia="Calibri" w:hAnsi="Times New Roman"/>
        </w:rPr>
        <w:t>sisht parashikimeve</w:t>
      </w:r>
      <w:r w:rsidR="00355C9C" w:rsidRPr="00557B44">
        <w:rPr>
          <w:rFonts w:ascii="Times New Roman" w:eastAsia="Calibri" w:hAnsi="Times New Roman"/>
        </w:rPr>
        <w:t xml:space="preserve"> </w:t>
      </w:r>
      <w:r w:rsidR="003A2C52" w:rsidRPr="00557B44">
        <w:rPr>
          <w:rFonts w:ascii="Times New Roman" w:eastAsia="Calibri" w:hAnsi="Times New Roman"/>
        </w:rPr>
        <w:t>t</w:t>
      </w:r>
      <w:r w:rsidR="00052BDB" w:rsidRPr="00557B44">
        <w:rPr>
          <w:rFonts w:ascii="Times New Roman" w:eastAsia="Calibri" w:hAnsi="Times New Roman"/>
        </w:rPr>
        <w:t>ë</w:t>
      </w:r>
      <w:r w:rsidR="00355C9C" w:rsidRPr="00557B44">
        <w:rPr>
          <w:rFonts w:ascii="Times New Roman" w:eastAsia="Calibri" w:hAnsi="Times New Roman"/>
        </w:rPr>
        <w:t xml:space="preserve"> pikës 1, të këtij neni apo nëse palët nuk kanë rënë dakord ndryshe, mund të mblidhet në çdo vend që e çmon të përshtatshëm për: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a) konsultimin ndërmjet arbitrave;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b) dëgjimin e dëshmitarëve, ekspertëve ose palëve; ose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c) këqyrjen e sendeve, të luajtshme ose të paluajtshme ose çdo dokumenti tjetër.</w:t>
      </w:r>
    </w:p>
    <w:p w:rsidR="00113228" w:rsidRPr="00557B44" w:rsidRDefault="00113228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DB1F16" w:rsidRDefault="00DB1F16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113228" w:rsidRPr="00557B44" w:rsidRDefault="00113228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3</w:t>
      </w:r>
      <w:r w:rsidR="00B201C3">
        <w:rPr>
          <w:rFonts w:ascii="Times New Roman" w:eastAsia="Calibri" w:hAnsi="Times New Roman"/>
        </w:rPr>
        <w:t>0</w:t>
      </w:r>
    </w:p>
    <w:p w:rsidR="00113228" w:rsidRPr="00557B44" w:rsidRDefault="00113228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 xml:space="preserve">Gjuha </w:t>
      </w:r>
    </w:p>
    <w:p w:rsidR="00113228" w:rsidRDefault="0011322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</w:t>
      </w:r>
      <w:r w:rsidRPr="00557B44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DengXian" w:hAnsi="Times New Roman"/>
        </w:rPr>
        <w:tab/>
      </w:r>
      <w:r w:rsidRPr="00557B44">
        <w:rPr>
          <w:rFonts w:ascii="Times New Roman" w:eastAsia="Calibri" w:hAnsi="Times New Roman"/>
        </w:rPr>
        <w:t xml:space="preserve">Palët janë të lira të bien dakord për gjuhën ose gjuhët që do të përdoren gjatë procedurës së arbitrazhit. </w:t>
      </w:r>
      <w:r w:rsidRPr="00557B44">
        <w:rPr>
          <w:rFonts w:ascii="Times New Roman" w:eastAsia="MS Mincho" w:hAnsi="Times New Roman"/>
        </w:rPr>
        <w:t xml:space="preserve">Në rast se palët nuk e kanë caktuar, gjuha që përdoret gjatë procedurës së arbitrazhit është ajo e vendit të arbitrazhit. Marrëveshja për caktimin e gjuhës, nëse nuk përcaktohet ndryshe, zbatohet dhe </w:t>
      </w:r>
      <w:r w:rsidRPr="00557B44">
        <w:rPr>
          <w:rFonts w:ascii="Times New Roman" w:eastAsia="Calibri" w:hAnsi="Times New Roman"/>
        </w:rPr>
        <w:t>për çdo shpjegim dhe pretendimi me shkrim të paraqitur nga palët, për çdo seancë dëgjimore, si dhe për çdo vendim ose njoftim tjetër të kryer nga gjykata e arbitrazhit.</w:t>
      </w:r>
    </w:p>
    <w:p w:rsidR="00F06184" w:rsidRDefault="00F06184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F06184" w:rsidRPr="00557B44" w:rsidRDefault="00F06184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113228" w:rsidRDefault="00113228" w:rsidP="00557B44">
      <w:pPr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2. </w:t>
      </w:r>
      <w:r w:rsidRPr="00557B44">
        <w:rPr>
          <w:rFonts w:ascii="Times New Roman" w:eastAsia="MS Mincho" w:hAnsi="Times New Roman"/>
        </w:rPr>
        <w:t xml:space="preserve">Gjykata e arbitrazhit mund të urdhërojë që çdo provë me shkresë të shoqërohet nga një përkthim në gjuhën ose gjuhët e caktuara me marrëveshje midis palëve ose të përcaktuara nga gjykata e arbitrazhit.  </w:t>
      </w:r>
      <w:r w:rsidRPr="00557B44">
        <w:rPr>
          <w:rFonts w:ascii="Times New Roman" w:eastAsia="DengXian" w:hAnsi="Times New Roman"/>
        </w:rPr>
        <w:t xml:space="preserve">Në këtë rast, gjykata e arbitrazhit pranon provat e përkthyera vetëm nga një perkthyes i licensuar, i kontraktuar nga secila prej palëve ose i caktuar nga vetë gjykata e arbitrazhit. </w:t>
      </w:r>
    </w:p>
    <w:p w:rsidR="00F06184" w:rsidRPr="00557B44" w:rsidRDefault="00F06184" w:rsidP="00557B44">
      <w:pPr>
        <w:spacing w:line="276" w:lineRule="auto"/>
        <w:jc w:val="both"/>
        <w:rPr>
          <w:rFonts w:ascii="Times New Roman" w:eastAsia="MS Mincho" w:hAnsi="Times New Roman"/>
          <w:color w:val="FF0000"/>
        </w:rPr>
      </w:pPr>
    </w:p>
    <w:p w:rsidR="00113228" w:rsidRPr="00557B44" w:rsidRDefault="0011322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</w:t>
      </w:r>
      <w:r w:rsidRPr="00557B44">
        <w:rPr>
          <w:rFonts w:ascii="Times New Roman" w:eastAsia="Calibri" w:hAnsi="Times New Roman"/>
        </w:rPr>
        <w:tab/>
        <w:t>Kërkesa për arbitrazh, kërkesë padia dhe parashtrimet e tjera mund të bëhen në gjuhën e kontratës që përmban klauzolën e arbitrazhit, të marrëveshjes së arbitrazhit ose në gjuhën shqipe deri në momentin e përcaktimit të gjuhës së përdorur gjatë procedurës së arbitrazhit, përveç kur është rënë dakord ndryshe nga palët.</w:t>
      </w:r>
    </w:p>
    <w:p w:rsidR="008B1DE1" w:rsidRPr="00557B44" w:rsidRDefault="008B1DE1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1F3606" w:rsidRPr="00557B44" w:rsidRDefault="001F3606" w:rsidP="00557B44">
      <w:pPr>
        <w:tabs>
          <w:tab w:val="left" w:pos="360"/>
        </w:tabs>
        <w:spacing w:line="276" w:lineRule="auto"/>
        <w:rPr>
          <w:rFonts w:ascii="Times New Roman" w:hAnsi="Times New Roman"/>
        </w:rPr>
      </w:pPr>
    </w:p>
    <w:p w:rsidR="001F3606" w:rsidRPr="00557B44" w:rsidRDefault="001F3606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3</w:t>
      </w:r>
      <w:r w:rsidR="00B201C3">
        <w:rPr>
          <w:rFonts w:ascii="Times New Roman" w:eastAsia="Calibri" w:hAnsi="Times New Roman"/>
        </w:rPr>
        <w:t>1</w:t>
      </w:r>
    </w:p>
    <w:p w:rsidR="001F3606" w:rsidRDefault="001F3606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Njoftimi i komunikimeve me shkrim</w:t>
      </w:r>
    </w:p>
    <w:p w:rsidR="009B4DDC" w:rsidRPr="00557B44" w:rsidRDefault="009B4DD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B201C3" w:rsidRDefault="001F3606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1. Nëse palët nuk kanë rënë dakord ndryshe, çdo komunikim me shkrim konsiderohet i marrë nëse i dorëzohet personalisht marrësit ose nëse dorëzohet në adresën postare ose adresën elektronike (e-mail) të treguar shprehimisht nga vetë personi që duhet të marrë njoftimin. Nëse personi ka treguar edhe adresë postare edhe e-mail, njoftimi duhet të dërgohet në të dy adresat.</w:t>
      </w:r>
    </w:p>
    <w:p w:rsidR="00B201C3" w:rsidRPr="00557B44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1F3606" w:rsidRDefault="001F3606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2.</w:t>
      </w:r>
      <w:r w:rsidRPr="00557B44">
        <w:rPr>
          <w:rFonts w:ascii="Times New Roman" w:hAnsi="Times New Roman"/>
        </w:rPr>
        <w:tab/>
        <w:t xml:space="preserve">Nëse marrësi nuk ka përcaktuar shprehimisht ndonjë adresë tjetër ose nëse rrethanat e çështjes nuk tregojnë ndryshe, adresë postare do të jetë adresa e selisë së marrësit, adresa e vendbanimit të tij ose adresa e referuar në kontratë ose në marrëveshjen e arbitrazhit. Rregullat </w:t>
      </w:r>
      <w:r w:rsidRPr="00557B44">
        <w:rPr>
          <w:rFonts w:ascii="Times New Roman" w:hAnsi="Times New Roman"/>
        </w:rPr>
        <w:lastRenderedPageBreak/>
        <w:t xml:space="preserve">e parashikuara në këtë pikë zbatohen </w:t>
      </w:r>
      <w:r w:rsidRPr="00557B44">
        <w:rPr>
          <w:rFonts w:ascii="Times New Roman" w:hAnsi="Times New Roman"/>
          <w:i/>
          <w:iCs/>
        </w:rPr>
        <w:t>mutatis mutandis</w:t>
      </w:r>
      <w:r w:rsidRPr="00557B44">
        <w:rPr>
          <w:rFonts w:ascii="Times New Roman" w:hAnsi="Times New Roman"/>
        </w:rPr>
        <w:t xml:space="preserve"> në lidhje me adresën e postës elektronike.</w:t>
      </w:r>
    </w:p>
    <w:p w:rsidR="00B201C3" w:rsidRPr="00557B44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1F3606" w:rsidRDefault="001F3606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3. Nëse asnjë prej tyre, pavarësisht përpjekjeve të arsyeshme, nuk gjendet, komunikimi i shkruar do të konsiderohet i marrë nëse dërgohet në vendin e fundit të njohur të biznesit të marrësit, vendbanimin e zakonshëm ose adresën postare me kusht që të dërgohet përmes postës rekomande ose çfarëdolloj mjeti tjetër që siguron provë për përpjekjet e realizuara për dorëzimin e saj.</w:t>
      </w:r>
    </w:p>
    <w:p w:rsidR="00B201C3" w:rsidRPr="00557B44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1F3606" w:rsidRDefault="001F3606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hAnsi="Times New Roman"/>
        </w:rPr>
        <w:t>4.</w:t>
      </w:r>
      <w:r w:rsidRPr="00557B44">
        <w:rPr>
          <w:rFonts w:ascii="Times New Roman" w:hAnsi="Times New Roman"/>
        </w:rPr>
        <w:tab/>
        <w:t>Komunikimi me shkrim do të konsiderohet i marrë në ditën që është dërguar sipas mënyrave të mësipërme.</w:t>
      </w:r>
    </w:p>
    <w:p w:rsidR="00B201C3" w:rsidRPr="00557B44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1F3606" w:rsidRDefault="001F3606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hAnsi="Times New Roman"/>
        </w:rPr>
        <w:t>5.</w:t>
      </w:r>
      <w:r w:rsidRPr="00557B44">
        <w:rPr>
          <w:rFonts w:ascii="Times New Roman" w:hAnsi="Times New Roman"/>
        </w:rPr>
        <w:tab/>
        <w:t xml:space="preserve">Një njoftim me shkrim konsiderohet i dërguar, në rast se dërgimi është bërë në përputhje me parashikimet e pikës 2 dhe 3, të këtij neni, edhe nëse marrësi refuzon ta pranojë atë, </w:t>
      </w:r>
      <w:r w:rsidRPr="00557B44">
        <w:rPr>
          <w:rFonts w:ascii="Times New Roman" w:eastAsia="Calibri" w:hAnsi="Times New Roman"/>
        </w:rPr>
        <w:t>nuk di ose nuk mund të nënshkruajë, sipas shënimit përkatës në aktin e njoftimit.</w:t>
      </w:r>
    </w:p>
    <w:p w:rsidR="00B201C3" w:rsidRPr="00557B44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1F3606" w:rsidRPr="00557B44" w:rsidRDefault="001F3606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>6. Dispozitat e këtij neni nuk zbatohen për njoftimet në proceset gjyqësore të cilat rregullohen nga Kodi i Procedurës Civile.</w:t>
      </w:r>
    </w:p>
    <w:p w:rsidR="001F3606" w:rsidRPr="00557B44" w:rsidRDefault="001F3606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532AB7" w:rsidRDefault="00532AB7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1F3606" w:rsidRPr="009B4DDC" w:rsidRDefault="009B4DD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9B4DDC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3</w:t>
      </w:r>
      <w:r w:rsidR="00B201C3">
        <w:rPr>
          <w:rFonts w:ascii="Times New Roman" w:eastAsia="Calibri" w:hAnsi="Times New Roman"/>
        </w:rPr>
        <w:t>2</w:t>
      </w:r>
    </w:p>
    <w:p w:rsidR="009B4DDC" w:rsidRDefault="009B4DD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9B4DDC">
        <w:rPr>
          <w:rFonts w:ascii="Times New Roman" w:eastAsia="Calibri" w:hAnsi="Times New Roman"/>
          <w:b/>
        </w:rPr>
        <w:t>P</w:t>
      </w:r>
      <w:r>
        <w:rPr>
          <w:rFonts w:ascii="Times New Roman" w:eastAsia="Calibri" w:hAnsi="Times New Roman"/>
          <w:b/>
        </w:rPr>
        <w:t>ë</w:t>
      </w:r>
      <w:r w:rsidRPr="009B4DDC">
        <w:rPr>
          <w:rFonts w:ascii="Times New Roman" w:eastAsia="Calibri" w:hAnsi="Times New Roman"/>
          <w:b/>
        </w:rPr>
        <w:t>rfaq</w:t>
      </w:r>
      <w:r>
        <w:rPr>
          <w:rFonts w:ascii="Times New Roman" w:eastAsia="Calibri" w:hAnsi="Times New Roman"/>
          <w:b/>
        </w:rPr>
        <w:t>ë</w:t>
      </w:r>
      <w:r w:rsidRPr="009B4DDC">
        <w:rPr>
          <w:rFonts w:ascii="Times New Roman" w:eastAsia="Calibri" w:hAnsi="Times New Roman"/>
          <w:b/>
        </w:rPr>
        <w:t>simi i pal</w:t>
      </w:r>
      <w:r>
        <w:rPr>
          <w:rFonts w:ascii="Times New Roman" w:eastAsia="Calibri" w:hAnsi="Times New Roman"/>
          <w:b/>
        </w:rPr>
        <w:t>ë</w:t>
      </w:r>
      <w:r w:rsidRPr="009B4DDC">
        <w:rPr>
          <w:rFonts w:ascii="Times New Roman" w:eastAsia="Calibri" w:hAnsi="Times New Roman"/>
          <w:b/>
        </w:rPr>
        <w:t xml:space="preserve">ve </w:t>
      </w:r>
    </w:p>
    <w:p w:rsidR="009B4DDC" w:rsidRDefault="009B4DD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A109A0" w:rsidRDefault="00A109A0" w:rsidP="00A109A0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>
        <w:rPr>
          <w:rFonts w:ascii="Times New Roman" w:eastAsia="DengXian" w:hAnsi="Times New Roman"/>
        </w:rPr>
        <w:t xml:space="preserve">1. </w:t>
      </w:r>
      <w:r w:rsidRPr="00557B44">
        <w:rPr>
          <w:rFonts w:ascii="Times New Roman" w:eastAsia="DengXian" w:hAnsi="Times New Roman"/>
        </w:rPr>
        <w:t>P</w:t>
      </w:r>
      <w:r w:rsidR="00560E7E">
        <w:rPr>
          <w:rFonts w:ascii="Times New Roman" w:eastAsia="DengXian" w:hAnsi="Times New Roman"/>
        </w:rPr>
        <w:t>ë</w:t>
      </w:r>
      <w:r>
        <w:rPr>
          <w:rFonts w:ascii="Times New Roman" w:eastAsia="DengXian" w:hAnsi="Times New Roman"/>
        </w:rPr>
        <w:t>rpara gjykat</w:t>
      </w:r>
      <w:r w:rsidR="00560E7E">
        <w:rPr>
          <w:rFonts w:ascii="Times New Roman" w:eastAsia="DengXian" w:hAnsi="Times New Roman"/>
        </w:rPr>
        <w:t>ë</w:t>
      </w:r>
      <w:r>
        <w:rPr>
          <w:rFonts w:ascii="Times New Roman" w:eastAsia="DengXian" w:hAnsi="Times New Roman"/>
        </w:rPr>
        <w:t>s s</w:t>
      </w:r>
      <w:r w:rsidR="00560E7E">
        <w:rPr>
          <w:rFonts w:ascii="Times New Roman" w:eastAsia="DengXian" w:hAnsi="Times New Roman"/>
        </w:rPr>
        <w:t>ë</w:t>
      </w:r>
      <w:r>
        <w:rPr>
          <w:rFonts w:ascii="Times New Roman" w:eastAsia="DengXian" w:hAnsi="Times New Roman"/>
        </w:rPr>
        <w:t xml:space="preserve"> arbitrazhit, p</w:t>
      </w:r>
      <w:r w:rsidRPr="00557B44">
        <w:rPr>
          <w:rFonts w:ascii="Times New Roman" w:eastAsia="DengXian" w:hAnsi="Times New Roman"/>
        </w:rPr>
        <w:t>al</w:t>
      </w:r>
      <w:r w:rsidR="00560E7E">
        <w:rPr>
          <w:rFonts w:ascii="Times New Roman" w:eastAsia="DengXian" w:hAnsi="Times New Roman"/>
        </w:rPr>
        <w:t>ë</w:t>
      </w:r>
      <w:r>
        <w:rPr>
          <w:rFonts w:ascii="Times New Roman" w:eastAsia="DengXian" w:hAnsi="Times New Roman"/>
        </w:rPr>
        <w:t>t</w:t>
      </w:r>
      <w:r w:rsidRPr="00557B44">
        <w:rPr>
          <w:rFonts w:ascii="Times New Roman" w:eastAsia="DengXian" w:hAnsi="Times New Roman"/>
        </w:rPr>
        <w:t xml:space="preserve"> mund t’i kryej</w:t>
      </w:r>
      <w:r>
        <w:rPr>
          <w:rFonts w:ascii="Times New Roman" w:eastAsia="DengXian" w:hAnsi="Times New Roman"/>
        </w:rPr>
        <w:t>n</w:t>
      </w:r>
      <w:r w:rsidRPr="00557B44">
        <w:rPr>
          <w:rFonts w:ascii="Times New Roman" w:eastAsia="DengXian" w:hAnsi="Times New Roman"/>
        </w:rPr>
        <w:t>ë veprimet personalisht ose nëpërmjet përfaqësuesit</w:t>
      </w:r>
      <w:r>
        <w:rPr>
          <w:rFonts w:ascii="Times New Roman" w:eastAsia="DengXian" w:hAnsi="Times New Roman"/>
        </w:rPr>
        <w:t xml:space="preserve"> t</w:t>
      </w:r>
      <w:r w:rsidR="00560E7E">
        <w:rPr>
          <w:rFonts w:ascii="Times New Roman" w:eastAsia="DengXian" w:hAnsi="Times New Roman"/>
        </w:rPr>
        <w:t>ë</w:t>
      </w:r>
      <w:r>
        <w:rPr>
          <w:rFonts w:ascii="Times New Roman" w:eastAsia="DengXian" w:hAnsi="Times New Roman"/>
        </w:rPr>
        <w:t xml:space="preserve"> autorizuar</w:t>
      </w:r>
      <w:r w:rsidRPr="00557B44">
        <w:rPr>
          <w:rFonts w:ascii="Times New Roman" w:eastAsia="DengXian" w:hAnsi="Times New Roman"/>
        </w:rPr>
        <w:t xml:space="preserve">. </w:t>
      </w:r>
    </w:p>
    <w:p w:rsidR="00B201C3" w:rsidRDefault="00B201C3" w:rsidP="00A109A0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532AB7" w:rsidRPr="00532AB7" w:rsidRDefault="00A109A0" w:rsidP="00A109A0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>
        <w:rPr>
          <w:rFonts w:ascii="Times New Roman" w:eastAsia="DengXian" w:hAnsi="Times New Roman"/>
        </w:rPr>
        <w:t xml:space="preserve">2. </w:t>
      </w:r>
      <w:r w:rsidRPr="00557B44">
        <w:rPr>
          <w:rFonts w:ascii="Times New Roman" w:eastAsia="Calibri" w:hAnsi="Times New Roman"/>
        </w:rPr>
        <w:t>Palët janë të lira në zgjedhjen e përfaqësuesve të tyre, të cilët do t’i përfaqësojnë ato në procedurën e arbitrazhit. Përfaqësuesi i autorizuar nga pala nuk mund të përjashtohet nga procedura e arbitrazhit.</w:t>
      </w:r>
      <w:r w:rsidRPr="00557B44">
        <w:rPr>
          <w:rFonts w:ascii="Times New Roman" w:eastAsia="DengXian" w:hAnsi="Times New Roman"/>
        </w:rPr>
        <w:t xml:space="preserve"> </w:t>
      </w:r>
    </w:p>
    <w:p w:rsidR="009B4DDC" w:rsidRPr="009B4DDC" w:rsidRDefault="009B4DDC" w:rsidP="00A109A0">
      <w:pPr>
        <w:tabs>
          <w:tab w:val="left" w:pos="360"/>
        </w:tabs>
        <w:spacing w:line="276" w:lineRule="auto"/>
        <w:rPr>
          <w:rFonts w:ascii="Times New Roman" w:eastAsia="Calibri" w:hAnsi="Times New Roman"/>
          <w:b/>
        </w:rPr>
      </w:pPr>
    </w:p>
    <w:p w:rsidR="009B4DDC" w:rsidRPr="00557B44" w:rsidRDefault="009B4DD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1F3606" w:rsidRPr="00557B44" w:rsidRDefault="001F3606" w:rsidP="00557B44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3</w:t>
      </w:r>
      <w:r w:rsidR="00B201C3">
        <w:rPr>
          <w:rFonts w:ascii="Times New Roman" w:eastAsia="Calibri" w:hAnsi="Times New Roman"/>
        </w:rPr>
        <w:t>3</w:t>
      </w:r>
    </w:p>
    <w:p w:rsidR="001F3606" w:rsidRPr="00557B44" w:rsidRDefault="001F3606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Heqja dorë nga e drejta për kundërshtim</w:t>
      </w:r>
    </w:p>
    <w:p w:rsidR="001F3606" w:rsidRPr="00557B44" w:rsidRDefault="001F3606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1F3606" w:rsidRPr="00557B44" w:rsidRDefault="00B201C3" w:rsidP="00557B44">
      <w:pPr>
        <w:spacing w:line="276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1. </w:t>
      </w:r>
      <w:r w:rsidR="001F3606" w:rsidRPr="00557B44">
        <w:rPr>
          <w:rFonts w:ascii="Times New Roman" w:eastAsia="MS Mincho" w:hAnsi="Times New Roman"/>
        </w:rPr>
        <w:t xml:space="preserve">Nëse njëra nga palët është në dijeni të shkeljes së një dispozite </w:t>
      </w:r>
      <w:r w:rsidR="001F3606" w:rsidRPr="005F0A59">
        <w:rPr>
          <w:rFonts w:ascii="Times New Roman" w:eastAsia="MS Mincho" w:hAnsi="Times New Roman"/>
        </w:rPr>
        <w:t xml:space="preserve">të këtij ligji apo të mospërmbushjes nga pala tjetër të një detyrimi që rrjedh nga marrëveshja e arbitrazhit dhe, pavarësisht kësaj, vijon procedurën e arbitrazhit, duke mos kundërshtuar menjëherë </w:t>
      </w:r>
      <w:r w:rsidR="00113228" w:rsidRPr="005F0A59">
        <w:rPr>
          <w:rFonts w:ascii="Times New Roman" w:eastAsia="MS Mincho" w:hAnsi="Times New Roman"/>
        </w:rPr>
        <w:t>dhe</w:t>
      </w:r>
      <w:r w:rsidR="00A109A0" w:rsidRPr="005F0A59">
        <w:rPr>
          <w:rFonts w:ascii="Times New Roman" w:eastAsia="MS Mincho" w:hAnsi="Times New Roman"/>
        </w:rPr>
        <w:t>,</w:t>
      </w:r>
      <w:r w:rsidR="00113228" w:rsidRPr="005F0A59">
        <w:rPr>
          <w:rFonts w:ascii="Times New Roman" w:eastAsia="MS Mincho" w:hAnsi="Times New Roman"/>
        </w:rPr>
        <w:t xml:space="preserve"> n</w:t>
      </w:r>
      <w:r w:rsidR="00560E7E">
        <w:rPr>
          <w:rFonts w:ascii="Times New Roman" w:eastAsia="MS Mincho" w:hAnsi="Times New Roman"/>
        </w:rPr>
        <w:t>ë</w:t>
      </w:r>
      <w:r w:rsidR="00113228" w:rsidRPr="005F0A59">
        <w:rPr>
          <w:rFonts w:ascii="Times New Roman" w:eastAsia="MS Mincho" w:hAnsi="Times New Roman"/>
        </w:rPr>
        <w:t xml:space="preserve"> </w:t>
      </w:r>
      <w:r w:rsidR="00A109A0" w:rsidRPr="005F0A59">
        <w:rPr>
          <w:rFonts w:ascii="Times New Roman" w:eastAsia="MS Mincho" w:hAnsi="Times New Roman"/>
        </w:rPr>
        <w:t>ç</w:t>
      </w:r>
      <w:r w:rsidR="00113228" w:rsidRPr="005F0A59">
        <w:rPr>
          <w:rFonts w:ascii="Times New Roman" w:eastAsia="MS Mincho" w:hAnsi="Times New Roman"/>
        </w:rPr>
        <w:t>do rast</w:t>
      </w:r>
      <w:r w:rsidR="00A109A0" w:rsidRPr="005F0A59">
        <w:rPr>
          <w:rFonts w:ascii="Times New Roman" w:eastAsia="MS Mincho" w:hAnsi="Times New Roman"/>
        </w:rPr>
        <w:t>,</w:t>
      </w:r>
      <w:r w:rsidR="00113228" w:rsidRPr="005F0A59">
        <w:rPr>
          <w:rFonts w:ascii="Times New Roman" w:eastAsia="MS Mincho" w:hAnsi="Times New Roman"/>
        </w:rPr>
        <w:t xml:space="preserve"> jo me von</w:t>
      </w:r>
      <w:r w:rsidR="00B65F6E" w:rsidRPr="005F0A59">
        <w:rPr>
          <w:rFonts w:ascii="Times New Roman" w:eastAsia="MS Mincho" w:hAnsi="Times New Roman"/>
        </w:rPr>
        <w:t>ë</w:t>
      </w:r>
      <w:r w:rsidR="00113228" w:rsidRPr="005F0A59">
        <w:rPr>
          <w:rFonts w:ascii="Times New Roman" w:eastAsia="MS Mincho" w:hAnsi="Times New Roman"/>
        </w:rPr>
        <w:t xml:space="preserve"> se 5 dit</w:t>
      </w:r>
      <w:r w:rsidR="00B65F6E" w:rsidRPr="005F0A59">
        <w:rPr>
          <w:rFonts w:ascii="Times New Roman" w:eastAsia="MS Mincho" w:hAnsi="Times New Roman"/>
        </w:rPr>
        <w:t>ë</w:t>
      </w:r>
      <w:r w:rsidR="00113228" w:rsidRPr="005F0A59">
        <w:rPr>
          <w:rFonts w:ascii="Times New Roman" w:eastAsia="MS Mincho" w:hAnsi="Times New Roman"/>
        </w:rPr>
        <w:t xml:space="preserve"> nga marrja djeni, </w:t>
      </w:r>
      <w:r w:rsidR="001F3606" w:rsidRPr="005F0A59">
        <w:rPr>
          <w:rFonts w:ascii="Times New Roman" w:eastAsia="MS Mincho" w:hAnsi="Times New Roman"/>
        </w:rPr>
        <w:t>shkeljen përkatëse, konsiderohet se ka hequr dorë nga e drejta për kundërshtim.</w:t>
      </w:r>
      <w:r w:rsidR="001F3606" w:rsidRPr="00557B44">
        <w:rPr>
          <w:rFonts w:ascii="Times New Roman" w:eastAsia="MS Mincho" w:hAnsi="Times New Roman"/>
        </w:rPr>
        <w:t xml:space="preserve"> </w:t>
      </w:r>
    </w:p>
    <w:p w:rsidR="001F3606" w:rsidRDefault="001F3606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532AB7" w:rsidRDefault="00532AB7" w:rsidP="00532AB7">
      <w:pPr>
        <w:tabs>
          <w:tab w:val="left" w:pos="360"/>
        </w:tabs>
        <w:spacing w:line="276" w:lineRule="auto"/>
        <w:rPr>
          <w:rFonts w:ascii="Times New Roman" w:hAnsi="Times New Roman"/>
        </w:rPr>
      </w:pPr>
    </w:p>
    <w:p w:rsidR="00532AB7" w:rsidRPr="00532AB7" w:rsidRDefault="00532AB7" w:rsidP="00532AB7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532AB7">
        <w:rPr>
          <w:rFonts w:ascii="Times New Roman" w:hAnsi="Times New Roman"/>
        </w:rPr>
        <w:t>KREU V</w:t>
      </w:r>
      <w:r>
        <w:rPr>
          <w:rFonts w:ascii="Times New Roman" w:hAnsi="Times New Roman"/>
        </w:rPr>
        <w:t>I</w:t>
      </w:r>
      <w:r w:rsidR="00750638">
        <w:rPr>
          <w:rFonts w:ascii="Times New Roman" w:hAnsi="Times New Roman"/>
        </w:rPr>
        <w:t>I</w:t>
      </w:r>
    </w:p>
    <w:p w:rsidR="00532AB7" w:rsidRPr="00532AB7" w:rsidRDefault="008D35B4" w:rsidP="00532AB7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PROCEDURAT</w:t>
      </w:r>
      <w:r w:rsidR="00532AB7" w:rsidRPr="00532A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</w:t>
      </w:r>
      <w:r w:rsidR="00532AB7" w:rsidRPr="00532AB7">
        <w:rPr>
          <w:rFonts w:ascii="Times New Roman" w:hAnsi="Times New Roman"/>
          <w:b/>
          <w:bCs/>
        </w:rPr>
        <w:t xml:space="preserve"> ARBITRAZHIT</w:t>
      </w:r>
    </w:p>
    <w:p w:rsidR="00532AB7" w:rsidRPr="00557B44" w:rsidRDefault="00532AB7" w:rsidP="00532AB7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</w:p>
    <w:p w:rsidR="001F3606" w:rsidRPr="00557B44" w:rsidRDefault="001F3606" w:rsidP="00557B44">
      <w:pPr>
        <w:tabs>
          <w:tab w:val="left" w:pos="360"/>
        </w:tabs>
        <w:spacing w:line="276" w:lineRule="auto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3</w:t>
      </w:r>
      <w:r w:rsidR="00B201C3">
        <w:rPr>
          <w:rFonts w:ascii="Times New Roman" w:eastAsia="Calibri" w:hAnsi="Times New Roman"/>
        </w:rPr>
        <w:t>4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Fillimi i procedurës së arbitrazhit</w:t>
      </w:r>
    </w:p>
    <w:p w:rsidR="00355C9C" w:rsidRPr="00557B44" w:rsidRDefault="00B201C3" w:rsidP="00557B44">
      <w:pPr>
        <w:spacing w:after="160" w:line="276" w:lineRule="auto"/>
        <w:contextualSpacing/>
        <w:jc w:val="both"/>
        <w:rPr>
          <w:rFonts w:ascii="Times New Roman" w:eastAsia="DengXian" w:hAnsi="Times New Roman"/>
        </w:rPr>
      </w:pPr>
      <w:r>
        <w:rPr>
          <w:rFonts w:ascii="Times New Roman" w:eastAsia="MS Mincho" w:hAnsi="Times New Roman"/>
        </w:rPr>
        <w:t xml:space="preserve">1. </w:t>
      </w:r>
      <w:r w:rsidR="00355C9C" w:rsidRPr="00557B44">
        <w:rPr>
          <w:rFonts w:ascii="Times New Roman" w:eastAsia="MS Mincho" w:hAnsi="Times New Roman"/>
        </w:rPr>
        <w:t xml:space="preserve">Nëse në marrëveshjen e lidhur midis palëve nuk parashikohet ndryshe, procedura e arbitrazhit për një mosmarrëveshje fillon: 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 a) në datën kur institucioni i përhershëm i arbitrazhit merr kërkesën për fillimin e procedurës së arbitrazhit</w:t>
      </w:r>
      <w:r w:rsidR="00DE7112">
        <w:rPr>
          <w:rFonts w:ascii="Times New Roman" w:eastAsia="Calibri" w:hAnsi="Times New Roman"/>
        </w:rPr>
        <w:t xml:space="preserve">, </w:t>
      </w:r>
      <w:r w:rsidR="00DE7112" w:rsidRPr="00557B44">
        <w:rPr>
          <w:rFonts w:ascii="Times New Roman" w:eastAsia="Calibri" w:hAnsi="Times New Roman"/>
        </w:rPr>
        <w:t>nëse procedurat e arbitrazhit zhvillohen dhe administrohen nga një institucion përhershëm arbitrazh</w:t>
      </w:r>
      <w:r w:rsidR="00DE7112">
        <w:rPr>
          <w:rFonts w:ascii="Times New Roman" w:eastAsia="Calibri" w:hAnsi="Times New Roman"/>
        </w:rPr>
        <w:t>i</w:t>
      </w:r>
      <w:r w:rsidRPr="00557B44">
        <w:rPr>
          <w:rFonts w:ascii="Times New Roman" w:eastAsia="Calibri" w:hAnsi="Times New Roman"/>
        </w:rPr>
        <w:t>;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b) në datën në të cilën kërkesa për arbitrazh </w:t>
      </w:r>
      <w:r w:rsidR="00D74716" w:rsidRPr="00557B44">
        <w:rPr>
          <w:rFonts w:ascii="Times New Roman" w:eastAsia="Calibri" w:hAnsi="Times New Roman"/>
        </w:rPr>
        <w:t>i</w:t>
      </w:r>
      <w:r w:rsidRPr="00557B44">
        <w:rPr>
          <w:rFonts w:ascii="Times New Roman" w:eastAsia="Calibri" w:hAnsi="Times New Roman"/>
        </w:rPr>
        <w:t xml:space="preserve"> njoftohet palës së paditur</w:t>
      </w:r>
      <w:r w:rsidR="00DE7112">
        <w:rPr>
          <w:rFonts w:ascii="Times New Roman" w:eastAsia="Calibri" w:hAnsi="Times New Roman"/>
        </w:rPr>
        <w:t xml:space="preserve">, </w:t>
      </w:r>
      <w:r w:rsidR="00DE7112" w:rsidRPr="00557B44">
        <w:rPr>
          <w:rFonts w:ascii="Times New Roman" w:eastAsia="Calibri" w:hAnsi="Times New Roman"/>
        </w:rPr>
        <w:t xml:space="preserve">në çdo </w:t>
      </w:r>
      <w:r w:rsidR="00DE7112">
        <w:rPr>
          <w:rFonts w:ascii="Times New Roman" w:eastAsia="Calibri" w:hAnsi="Times New Roman"/>
        </w:rPr>
        <w:t>rast tjetër (arbitrazhi ad hoc)</w:t>
      </w:r>
      <w:r w:rsidRPr="00557B44">
        <w:rPr>
          <w:rFonts w:ascii="Times New Roman" w:eastAsia="Calibri" w:hAnsi="Times New Roman"/>
        </w:rPr>
        <w:t>.</w:t>
      </w:r>
    </w:p>
    <w:p w:rsidR="00CC790E" w:rsidRPr="00557B44" w:rsidRDefault="00CC790E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3</w:t>
      </w:r>
      <w:r w:rsidR="00B201C3">
        <w:rPr>
          <w:rFonts w:ascii="Times New Roman" w:eastAsia="Calibri" w:hAnsi="Times New Roman"/>
        </w:rPr>
        <w:t>5</w:t>
      </w:r>
    </w:p>
    <w:p w:rsidR="00355C9C" w:rsidRPr="00557B44" w:rsidRDefault="00AE2C4E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K</w:t>
      </w:r>
      <w:r w:rsidR="002E428A" w:rsidRPr="00557B44">
        <w:rPr>
          <w:rFonts w:ascii="Times New Roman" w:eastAsia="Calibri" w:hAnsi="Times New Roman"/>
          <w:b/>
          <w:bCs/>
        </w:rPr>
        <w:t>ë</w:t>
      </w:r>
      <w:r w:rsidRPr="00557B44">
        <w:rPr>
          <w:rFonts w:ascii="Times New Roman" w:eastAsia="Calibri" w:hAnsi="Times New Roman"/>
          <w:b/>
          <w:bCs/>
        </w:rPr>
        <w:t>rkesa</w:t>
      </w:r>
      <w:r w:rsidR="00F8457A" w:rsidRPr="00557B44">
        <w:rPr>
          <w:rFonts w:ascii="Times New Roman" w:eastAsia="Calibri" w:hAnsi="Times New Roman"/>
          <w:b/>
          <w:bCs/>
        </w:rPr>
        <w:t xml:space="preserve"> </w:t>
      </w:r>
      <w:r w:rsidRPr="00557B44">
        <w:rPr>
          <w:rFonts w:ascii="Times New Roman" w:eastAsia="Calibri" w:hAnsi="Times New Roman"/>
          <w:b/>
          <w:bCs/>
        </w:rPr>
        <w:t>p</w:t>
      </w:r>
      <w:r w:rsidR="002E428A" w:rsidRPr="00557B44">
        <w:rPr>
          <w:rFonts w:ascii="Times New Roman" w:eastAsia="Calibri" w:hAnsi="Times New Roman"/>
          <w:b/>
          <w:bCs/>
        </w:rPr>
        <w:t>ë</w:t>
      </w:r>
      <w:r w:rsidRPr="00557B44">
        <w:rPr>
          <w:rFonts w:ascii="Times New Roman" w:eastAsia="Calibri" w:hAnsi="Times New Roman"/>
          <w:b/>
          <w:bCs/>
        </w:rPr>
        <w:t>r arbitrazh</w:t>
      </w:r>
      <w:r w:rsidR="00964E54" w:rsidRPr="00557B44">
        <w:rPr>
          <w:rFonts w:ascii="Times New Roman" w:eastAsia="Calibri" w:hAnsi="Times New Roman"/>
          <w:b/>
          <w:bCs/>
        </w:rPr>
        <w:t xml:space="preserve"> 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</w:t>
      </w:r>
      <w:r w:rsidRPr="00557B44">
        <w:rPr>
          <w:rFonts w:ascii="Times New Roman" w:hAnsi="Times New Roman"/>
        </w:rPr>
        <w:t xml:space="preserve"> </w:t>
      </w:r>
      <w:r w:rsidRPr="00557B44">
        <w:rPr>
          <w:rFonts w:ascii="Times New Roman" w:hAnsi="Times New Roman"/>
        </w:rPr>
        <w:tab/>
      </w:r>
      <w:r w:rsidR="00B52977">
        <w:rPr>
          <w:rFonts w:ascii="Times New Roman" w:hAnsi="Times New Roman"/>
        </w:rPr>
        <w:t xml:space="preserve">Kërkesa </w:t>
      </w:r>
      <w:r w:rsidRPr="00557B44">
        <w:rPr>
          <w:rFonts w:ascii="Times New Roman" w:hAnsi="Times New Roman"/>
        </w:rPr>
        <w:t xml:space="preserve">për arbitrazh </w:t>
      </w:r>
      <w:r w:rsidR="00B52977">
        <w:rPr>
          <w:rFonts w:ascii="Times New Roman" w:hAnsi="Times New Roman"/>
        </w:rPr>
        <w:t>duhet t</w:t>
      </w:r>
      <w:r w:rsidR="00560E7E">
        <w:rPr>
          <w:rFonts w:ascii="Times New Roman" w:hAnsi="Times New Roman"/>
        </w:rPr>
        <w:t>ë</w:t>
      </w:r>
      <w:r w:rsidR="00B52977">
        <w:rPr>
          <w:rFonts w:ascii="Times New Roman" w:hAnsi="Times New Roman"/>
        </w:rPr>
        <w:t xml:space="preserve"> </w:t>
      </w:r>
      <w:r w:rsidRPr="00557B44">
        <w:rPr>
          <w:rFonts w:ascii="Times New Roman" w:eastAsia="Calibri" w:hAnsi="Times New Roman"/>
        </w:rPr>
        <w:t>përmba</w:t>
      </w:r>
      <w:r w:rsidR="00B52977">
        <w:rPr>
          <w:rFonts w:ascii="Times New Roman" w:eastAsia="Calibri" w:hAnsi="Times New Roman"/>
        </w:rPr>
        <w:t>j</w:t>
      </w:r>
      <w:r w:rsidR="00560E7E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: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a) </w:t>
      </w:r>
      <w:r w:rsidRPr="00557B44">
        <w:rPr>
          <w:rFonts w:ascii="Times New Roman" w:eastAsia="Calibri" w:hAnsi="Times New Roman"/>
        </w:rPr>
        <w:tab/>
      </w:r>
      <w:r w:rsidR="00CC790E" w:rsidRPr="00557B44">
        <w:rPr>
          <w:rFonts w:ascii="Times New Roman" w:eastAsia="Calibri" w:hAnsi="Times New Roman"/>
        </w:rPr>
        <w:t xml:space="preserve">gjeneralitetet që bëjnë të mundur identifikimin e palëve, </w:t>
      </w:r>
      <w:r w:rsidRPr="00557B44">
        <w:rPr>
          <w:rFonts w:ascii="Times New Roman" w:eastAsia="Calibri" w:hAnsi="Times New Roman"/>
        </w:rPr>
        <w:t>të dhënat elektronike dhe postare të kontaktit të palës paditëse dhe të paditur dhe të personave që përkatësisht i përfaqësojnë ata, kur ka të tillë;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b) </w:t>
      </w:r>
      <w:r w:rsidRPr="00557B44">
        <w:rPr>
          <w:rFonts w:ascii="Times New Roman" w:eastAsia="Calibri" w:hAnsi="Times New Roman"/>
        </w:rPr>
        <w:tab/>
        <w:t>objektin e</w:t>
      </w:r>
      <w:r w:rsidR="00505C1A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kërkesës;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c) </w:t>
      </w:r>
      <w:r w:rsidRPr="00557B44">
        <w:rPr>
          <w:rFonts w:ascii="Times New Roman" w:eastAsia="Calibri" w:hAnsi="Times New Roman"/>
        </w:rPr>
        <w:tab/>
        <w:t xml:space="preserve">tregimin konkret të fakteve, rrethanave, dokumenteve, mjeteve të tjera provuese, të së drejtës mbi të cilat mbështetet kërkesa, si dhe kërkimin konkret të palës paditëse; </w:t>
      </w:r>
      <w:r w:rsidR="00505C1A" w:rsidRPr="00557B44">
        <w:rPr>
          <w:rFonts w:ascii="Times New Roman" w:eastAsia="Calibri" w:hAnsi="Times New Roman"/>
        </w:rPr>
        <w:t>Marr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>veshja baz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 xml:space="preserve"> p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>r t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 xml:space="preserve"> cil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 xml:space="preserve">n </w:t>
      </w:r>
      <w:r w:rsidRPr="00557B44">
        <w:rPr>
          <w:rFonts w:ascii="Times New Roman" w:eastAsia="Calibri" w:hAnsi="Times New Roman"/>
        </w:rPr>
        <w:t xml:space="preserve">ka lindur konflikti objekt i </w:t>
      </w:r>
      <w:r w:rsidR="00505C1A" w:rsidRPr="00557B44">
        <w:rPr>
          <w:rFonts w:ascii="Times New Roman" w:eastAsia="Calibri" w:hAnsi="Times New Roman"/>
        </w:rPr>
        <w:t>k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>rkes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>s p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 xml:space="preserve">r </w:t>
      </w:r>
      <w:r w:rsidRPr="00557B44">
        <w:rPr>
          <w:rFonts w:ascii="Times New Roman" w:eastAsia="Calibri" w:hAnsi="Times New Roman"/>
        </w:rPr>
        <w:t xml:space="preserve">arbitrazh dhe </w:t>
      </w:r>
      <w:r w:rsidR="00505C1A" w:rsidRPr="00557B44">
        <w:rPr>
          <w:rFonts w:ascii="Times New Roman" w:eastAsia="Calibri" w:hAnsi="Times New Roman"/>
        </w:rPr>
        <w:t>marr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 xml:space="preserve">veshja </w:t>
      </w:r>
      <w:r w:rsidRPr="00557B44">
        <w:rPr>
          <w:rFonts w:ascii="Times New Roman" w:eastAsia="Calibri" w:hAnsi="Times New Roman"/>
        </w:rPr>
        <w:t xml:space="preserve">e arbitrazhit duhet </w:t>
      </w:r>
      <w:r w:rsidR="00505C1A" w:rsidRPr="00557B44">
        <w:rPr>
          <w:rFonts w:ascii="Times New Roman" w:eastAsia="Calibri" w:hAnsi="Times New Roman"/>
        </w:rPr>
        <w:t>t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 xml:space="preserve">paraqiten </w:t>
      </w:r>
      <w:r w:rsidR="00505C1A" w:rsidRPr="00557B44">
        <w:rPr>
          <w:rFonts w:ascii="Times New Roman" w:eastAsia="Calibri" w:hAnsi="Times New Roman"/>
        </w:rPr>
        <w:t>n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 xml:space="preserve">origjinal ose kopje </w:t>
      </w:r>
      <w:r w:rsidR="00505C1A" w:rsidRPr="00557B44">
        <w:rPr>
          <w:rFonts w:ascii="Times New Roman" w:eastAsia="Calibri" w:hAnsi="Times New Roman"/>
        </w:rPr>
        <w:t>t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 xml:space="preserve"> v</w:t>
      </w:r>
      <w:r w:rsidR="00751ED8" w:rsidRPr="00557B44">
        <w:rPr>
          <w:rFonts w:ascii="Times New Roman" w:eastAsia="Calibri" w:hAnsi="Times New Roman"/>
        </w:rPr>
        <w:t>ë</w:t>
      </w:r>
      <w:r w:rsidR="00505C1A" w:rsidRPr="00557B44">
        <w:rPr>
          <w:rFonts w:ascii="Times New Roman" w:eastAsia="Calibri" w:hAnsi="Times New Roman"/>
        </w:rPr>
        <w:t xml:space="preserve">rtetuara </w:t>
      </w:r>
      <w:r w:rsidRPr="00557B44">
        <w:rPr>
          <w:rFonts w:ascii="Times New Roman" w:eastAsia="Calibri" w:hAnsi="Times New Roman"/>
        </w:rPr>
        <w:t xml:space="preserve">me origjinalin. 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ç) </w:t>
      </w:r>
      <w:r w:rsidRPr="00557B44">
        <w:rPr>
          <w:rFonts w:ascii="Times New Roman" w:eastAsia="Calibri" w:hAnsi="Times New Roman"/>
        </w:rPr>
        <w:tab/>
        <w:t>listën e personave që kërkon të thirren në cilësinë e dëshmitarit, duke saktësuar emrin, atësinë, mbiemrin dhe adresën e plotë, si dhe faktet që kërkohet të provohen me to;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d) </w:t>
      </w:r>
      <w:r w:rsidRPr="00557B44">
        <w:rPr>
          <w:rFonts w:ascii="Times New Roman" w:eastAsia="Calibri" w:hAnsi="Times New Roman"/>
        </w:rPr>
        <w:tab/>
        <w:t>llojin e ekspertimit që kërkohet të kryhet gjatë gjykimit;</w:t>
      </w:r>
    </w:p>
    <w:p w:rsidR="00DE7112" w:rsidRDefault="00964E54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ab/>
      </w:r>
      <w:r w:rsidR="00355C9C" w:rsidRPr="00557B44">
        <w:rPr>
          <w:rFonts w:ascii="Times New Roman" w:eastAsia="Calibri" w:hAnsi="Times New Roman"/>
        </w:rPr>
        <w:t>dh)</w:t>
      </w:r>
      <w:r w:rsidR="00355C9C" w:rsidRPr="00557B44">
        <w:rPr>
          <w:rFonts w:ascii="Times New Roman" w:eastAsia="Calibri" w:hAnsi="Times New Roman"/>
        </w:rPr>
        <w:tab/>
        <w:t xml:space="preserve">çdo </w:t>
      </w:r>
      <w:r w:rsidR="00BA5C33">
        <w:rPr>
          <w:rFonts w:ascii="Times New Roman" w:eastAsia="Calibri" w:hAnsi="Times New Roman"/>
        </w:rPr>
        <w:t xml:space="preserve">dokument </w:t>
      </w:r>
      <w:r w:rsidR="00355C9C" w:rsidRPr="00557B44">
        <w:rPr>
          <w:rFonts w:ascii="Times New Roman" w:eastAsia="Calibri" w:hAnsi="Times New Roman"/>
        </w:rPr>
        <w:t>tjetër që pala paditëse e çmon të vlefshëm për të mbështetur parashtrimet e saj.</w:t>
      </w:r>
    </w:p>
    <w:p w:rsidR="00B201C3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BA5C33" w:rsidRDefault="00964E54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</w:t>
      </w:r>
      <w:r w:rsidR="00BA5C33">
        <w:rPr>
          <w:rFonts w:ascii="Times New Roman" w:eastAsia="Calibri" w:hAnsi="Times New Roman"/>
        </w:rPr>
        <w:t>K</w:t>
      </w:r>
      <w:r w:rsidR="00560E7E">
        <w:rPr>
          <w:rFonts w:ascii="Times New Roman" w:eastAsia="Calibri" w:hAnsi="Times New Roman"/>
        </w:rPr>
        <w:t>ë</w:t>
      </w:r>
      <w:r w:rsidR="00BA5C33">
        <w:rPr>
          <w:rFonts w:ascii="Times New Roman" w:eastAsia="Calibri" w:hAnsi="Times New Roman"/>
        </w:rPr>
        <w:t>rkesa p</w:t>
      </w:r>
      <w:r w:rsidR="00560E7E">
        <w:rPr>
          <w:rFonts w:ascii="Times New Roman" w:eastAsia="Calibri" w:hAnsi="Times New Roman"/>
        </w:rPr>
        <w:t>ë</w:t>
      </w:r>
      <w:r w:rsidR="00BA5C33">
        <w:rPr>
          <w:rFonts w:ascii="Times New Roman" w:eastAsia="Calibri" w:hAnsi="Times New Roman"/>
        </w:rPr>
        <w:t>r arbitrazh duhet t</w:t>
      </w:r>
      <w:r w:rsidR="00560E7E">
        <w:rPr>
          <w:rFonts w:ascii="Times New Roman" w:eastAsia="Calibri" w:hAnsi="Times New Roman"/>
        </w:rPr>
        <w:t>ë</w:t>
      </w:r>
      <w:r w:rsidR="00BA5C33">
        <w:rPr>
          <w:rFonts w:ascii="Times New Roman" w:eastAsia="Calibri" w:hAnsi="Times New Roman"/>
        </w:rPr>
        <w:t xml:space="preserve"> </w:t>
      </w:r>
      <w:r w:rsidR="009C5624">
        <w:rPr>
          <w:rFonts w:ascii="Times New Roman" w:eastAsia="Calibri" w:hAnsi="Times New Roman"/>
        </w:rPr>
        <w:t>shoq</w:t>
      </w:r>
      <w:r w:rsidR="00560E7E">
        <w:rPr>
          <w:rFonts w:ascii="Times New Roman" w:eastAsia="Calibri" w:hAnsi="Times New Roman"/>
        </w:rPr>
        <w:t>ë</w:t>
      </w:r>
      <w:r w:rsidR="009C5624">
        <w:rPr>
          <w:rFonts w:ascii="Times New Roman" w:eastAsia="Calibri" w:hAnsi="Times New Roman"/>
        </w:rPr>
        <w:t>rohet nga</w:t>
      </w:r>
      <w:r w:rsidR="00BA5C33">
        <w:rPr>
          <w:rFonts w:ascii="Times New Roman" w:eastAsia="Calibri" w:hAnsi="Times New Roman"/>
        </w:rPr>
        <w:t>:</w:t>
      </w:r>
    </w:p>
    <w:p w:rsidR="00BA5C33" w:rsidRDefault="00CD565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 w:rsidR="009C5624">
        <w:rPr>
          <w:rFonts w:ascii="Times New Roman" w:eastAsia="Calibri" w:hAnsi="Times New Roman"/>
        </w:rPr>
        <w:t>a) marr</w:t>
      </w:r>
      <w:r w:rsidR="00560E7E">
        <w:rPr>
          <w:rFonts w:ascii="Times New Roman" w:eastAsia="Calibri" w:hAnsi="Times New Roman"/>
        </w:rPr>
        <w:t>ë</w:t>
      </w:r>
      <w:r w:rsidR="009C5624">
        <w:rPr>
          <w:rFonts w:ascii="Times New Roman" w:eastAsia="Calibri" w:hAnsi="Times New Roman"/>
        </w:rPr>
        <w:t>veshja</w:t>
      </w:r>
      <w:r w:rsidR="00BA5C33">
        <w:rPr>
          <w:rFonts w:ascii="Times New Roman" w:eastAsia="Calibri" w:hAnsi="Times New Roman"/>
        </w:rPr>
        <w:t xml:space="preserve"> e arbitrazhit;</w:t>
      </w:r>
    </w:p>
    <w:p w:rsidR="00BA5C33" w:rsidRDefault="00BA5C33" w:rsidP="00CD5657">
      <w:pPr>
        <w:tabs>
          <w:tab w:val="left" w:pos="360"/>
        </w:tabs>
        <w:spacing w:line="276" w:lineRule="auto"/>
        <w:ind w:left="36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b) marr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veshjen baz</w:t>
      </w:r>
      <w:r w:rsidR="00560E7E">
        <w:rPr>
          <w:rFonts w:ascii="Times New Roman" w:eastAsia="Calibri" w:hAnsi="Times New Roman"/>
        </w:rPr>
        <w:t>ë</w:t>
      </w:r>
      <w:r w:rsidR="009C5624" w:rsidRPr="009C5624">
        <w:rPr>
          <w:rFonts w:ascii="Times New Roman" w:eastAsia="Calibri" w:hAnsi="Times New Roman"/>
        </w:rPr>
        <w:t xml:space="preserve"> </w:t>
      </w:r>
      <w:r w:rsidR="009C5624" w:rsidRPr="00557B44">
        <w:rPr>
          <w:rFonts w:ascii="Times New Roman" w:eastAsia="Calibri" w:hAnsi="Times New Roman"/>
        </w:rPr>
        <w:t xml:space="preserve">për të cilën ka lindur </w:t>
      </w:r>
      <w:r w:rsidR="009C5624">
        <w:rPr>
          <w:rFonts w:ascii="Times New Roman" w:eastAsia="Calibri" w:hAnsi="Times New Roman"/>
        </w:rPr>
        <w:t>mosmarr</w:t>
      </w:r>
      <w:r w:rsidR="00560E7E">
        <w:rPr>
          <w:rFonts w:ascii="Times New Roman" w:eastAsia="Calibri" w:hAnsi="Times New Roman"/>
        </w:rPr>
        <w:t>ë</w:t>
      </w:r>
      <w:r w:rsidR="009C5624">
        <w:rPr>
          <w:rFonts w:ascii="Times New Roman" w:eastAsia="Calibri" w:hAnsi="Times New Roman"/>
        </w:rPr>
        <w:t>veshja</w:t>
      </w:r>
      <w:r w:rsidR="009C5624" w:rsidRPr="00557B44">
        <w:rPr>
          <w:rFonts w:ascii="Times New Roman" w:eastAsia="Calibri" w:hAnsi="Times New Roman"/>
        </w:rPr>
        <w:t xml:space="preserve"> objekt i kërkesës për arbitrazh</w:t>
      </w:r>
    </w:p>
    <w:p w:rsidR="00BA5C33" w:rsidRDefault="00CD565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 w:rsidR="00BA5C33">
        <w:rPr>
          <w:rFonts w:ascii="Times New Roman" w:eastAsia="Calibri" w:hAnsi="Times New Roman"/>
        </w:rPr>
        <w:t>c) dokumentat t</w:t>
      </w:r>
      <w:r w:rsidR="00560E7E">
        <w:rPr>
          <w:rFonts w:ascii="Times New Roman" w:eastAsia="Calibri" w:hAnsi="Times New Roman"/>
        </w:rPr>
        <w:t>ë</w:t>
      </w:r>
      <w:r w:rsidR="00BA5C33">
        <w:rPr>
          <w:rFonts w:ascii="Times New Roman" w:eastAsia="Calibri" w:hAnsi="Times New Roman"/>
        </w:rPr>
        <w:t xml:space="preserve"> cil</w:t>
      </w:r>
      <w:r w:rsidR="009C5624">
        <w:rPr>
          <w:rFonts w:ascii="Times New Roman" w:eastAsia="Calibri" w:hAnsi="Times New Roman"/>
        </w:rPr>
        <w:t>a</w:t>
      </w:r>
      <w:r w:rsidR="00BA5C33">
        <w:rPr>
          <w:rFonts w:ascii="Times New Roman" w:eastAsia="Calibri" w:hAnsi="Times New Roman"/>
        </w:rPr>
        <w:t>ve u referohet padit</w:t>
      </w:r>
      <w:r w:rsidR="00560E7E">
        <w:rPr>
          <w:rFonts w:ascii="Times New Roman" w:eastAsia="Calibri" w:hAnsi="Times New Roman"/>
        </w:rPr>
        <w:t>ë</w:t>
      </w:r>
      <w:r w:rsidR="00BA5C33">
        <w:rPr>
          <w:rFonts w:ascii="Times New Roman" w:eastAsia="Calibri" w:hAnsi="Times New Roman"/>
        </w:rPr>
        <w:t>si n</w:t>
      </w:r>
      <w:r w:rsidR="00560E7E">
        <w:rPr>
          <w:rFonts w:ascii="Times New Roman" w:eastAsia="Calibri" w:hAnsi="Times New Roman"/>
        </w:rPr>
        <w:t>ë</w:t>
      </w:r>
      <w:r w:rsidR="009C5624">
        <w:rPr>
          <w:rFonts w:ascii="Times New Roman" w:eastAsia="Calibri" w:hAnsi="Times New Roman"/>
        </w:rPr>
        <w:t xml:space="preserve"> k</w:t>
      </w:r>
      <w:r w:rsidR="00560E7E">
        <w:rPr>
          <w:rFonts w:ascii="Times New Roman" w:eastAsia="Calibri" w:hAnsi="Times New Roman"/>
        </w:rPr>
        <w:t>ë</w:t>
      </w:r>
      <w:r w:rsidR="009C5624">
        <w:rPr>
          <w:rFonts w:ascii="Times New Roman" w:eastAsia="Calibri" w:hAnsi="Times New Roman"/>
        </w:rPr>
        <w:t>rkes</w:t>
      </w:r>
      <w:r w:rsidR="00560E7E">
        <w:rPr>
          <w:rFonts w:ascii="Times New Roman" w:eastAsia="Calibri" w:hAnsi="Times New Roman"/>
        </w:rPr>
        <w:t>ë</w:t>
      </w:r>
      <w:r w:rsidR="009C5624">
        <w:rPr>
          <w:rFonts w:ascii="Times New Roman" w:eastAsia="Calibri" w:hAnsi="Times New Roman"/>
        </w:rPr>
        <w:t>n p</w:t>
      </w:r>
      <w:r w:rsidR="00560E7E">
        <w:rPr>
          <w:rFonts w:ascii="Times New Roman" w:eastAsia="Calibri" w:hAnsi="Times New Roman"/>
        </w:rPr>
        <w:t>ë</w:t>
      </w:r>
      <w:r w:rsidR="009C5624">
        <w:rPr>
          <w:rFonts w:ascii="Times New Roman" w:eastAsia="Calibri" w:hAnsi="Times New Roman"/>
        </w:rPr>
        <w:t>r arbitrazh.</w:t>
      </w:r>
      <w:r w:rsidR="00BA5C33">
        <w:rPr>
          <w:rFonts w:ascii="Times New Roman" w:eastAsia="Calibri" w:hAnsi="Times New Roman"/>
        </w:rPr>
        <w:t xml:space="preserve">  </w:t>
      </w:r>
    </w:p>
    <w:p w:rsidR="00B201C3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BA5C33" w:rsidRDefault="008866A4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Dispozitat e k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tij neni zbatohen </w:t>
      </w:r>
      <w:r w:rsidRPr="00B201C3">
        <w:rPr>
          <w:rFonts w:ascii="Times New Roman" w:eastAsia="Calibri" w:hAnsi="Times New Roman"/>
          <w:i/>
        </w:rPr>
        <w:t>mutatis mutandis</w:t>
      </w:r>
      <w:r>
        <w:rPr>
          <w:rFonts w:ascii="Times New Roman" w:eastAsia="Calibri" w:hAnsi="Times New Roman"/>
        </w:rPr>
        <w:t xml:space="preserve"> edhe p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r kund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rpadin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.</w:t>
      </w:r>
    </w:p>
    <w:p w:rsidR="008866A4" w:rsidRDefault="008866A4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CD5657" w:rsidRDefault="00CD5657" w:rsidP="00CD5657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Neni </w:t>
      </w:r>
      <w:r w:rsidR="00D03E33">
        <w:rPr>
          <w:rFonts w:ascii="Times New Roman" w:eastAsia="Calibri" w:hAnsi="Times New Roman"/>
        </w:rPr>
        <w:t>3</w:t>
      </w:r>
      <w:r w:rsidR="00B201C3">
        <w:rPr>
          <w:rFonts w:ascii="Times New Roman" w:eastAsia="Calibri" w:hAnsi="Times New Roman"/>
        </w:rPr>
        <w:t>6</w:t>
      </w:r>
    </w:p>
    <w:p w:rsidR="00CD5657" w:rsidRDefault="00CD5657" w:rsidP="00CD5657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CD5657">
        <w:rPr>
          <w:rFonts w:ascii="Times New Roman" w:eastAsia="Calibri" w:hAnsi="Times New Roman"/>
          <w:b/>
        </w:rPr>
        <w:t>Njoftimi i fillimit t</w:t>
      </w:r>
      <w:r w:rsidR="00560E7E">
        <w:rPr>
          <w:rFonts w:ascii="Times New Roman" w:eastAsia="Calibri" w:hAnsi="Times New Roman"/>
          <w:b/>
        </w:rPr>
        <w:t>ë</w:t>
      </w:r>
      <w:r w:rsidRPr="00CD5657">
        <w:rPr>
          <w:rFonts w:ascii="Times New Roman" w:eastAsia="Calibri" w:hAnsi="Times New Roman"/>
          <w:b/>
        </w:rPr>
        <w:t xml:space="preserve"> procedurave t</w:t>
      </w:r>
      <w:r w:rsidR="00560E7E">
        <w:rPr>
          <w:rFonts w:ascii="Times New Roman" w:eastAsia="Calibri" w:hAnsi="Times New Roman"/>
          <w:b/>
        </w:rPr>
        <w:t>ë</w:t>
      </w:r>
      <w:r w:rsidRPr="00CD5657">
        <w:rPr>
          <w:rFonts w:ascii="Times New Roman" w:eastAsia="Calibri" w:hAnsi="Times New Roman"/>
          <w:b/>
        </w:rPr>
        <w:t xml:space="preserve"> arbitrazhit</w:t>
      </w:r>
    </w:p>
    <w:p w:rsidR="00D03E33" w:rsidRPr="00CD5657" w:rsidRDefault="00D03E33" w:rsidP="00CD5657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CD5657" w:rsidRDefault="00B201C3" w:rsidP="00CD5657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CD5657">
        <w:rPr>
          <w:rFonts w:ascii="Times New Roman" w:eastAsia="Calibri" w:hAnsi="Times New Roman"/>
        </w:rPr>
        <w:t>Menj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her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 xml:space="preserve"> pas fillimit t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 xml:space="preserve"> procedur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s s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 xml:space="preserve"> arbitrazhit, institucioni i p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rhersh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m i arbitrazhit i d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rgon t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 xml:space="preserve"> paditurit njoftim p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r fillimin e procedurave t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 xml:space="preserve"> arbitrazhit dhe kopje t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 xml:space="preserve"> k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rkes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s p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r arbitrazh, dhe e informon p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r t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 xml:space="preserve"> drejt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n e tij p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r t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 xml:space="preserve"> dor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zuar deklarat</w:t>
      </w:r>
      <w:r w:rsidR="00560E7E">
        <w:rPr>
          <w:rFonts w:ascii="Times New Roman" w:eastAsia="Calibri" w:hAnsi="Times New Roman"/>
        </w:rPr>
        <w:t>ë</w:t>
      </w:r>
      <w:r w:rsidR="00CD5657">
        <w:rPr>
          <w:rFonts w:ascii="Times New Roman" w:eastAsia="Calibri" w:hAnsi="Times New Roman"/>
        </w:rPr>
        <w:t>n e mbrojtjes.</w:t>
      </w:r>
    </w:p>
    <w:p w:rsidR="00CD5657" w:rsidRDefault="00CD5657" w:rsidP="00CD5657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CD5657" w:rsidRDefault="00CD5657" w:rsidP="00CD5657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Neni </w:t>
      </w:r>
      <w:r w:rsidR="00D03E33">
        <w:rPr>
          <w:rFonts w:ascii="Times New Roman" w:eastAsia="Calibri" w:hAnsi="Times New Roman"/>
        </w:rPr>
        <w:t>3</w:t>
      </w:r>
      <w:r w:rsidR="00B201C3">
        <w:rPr>
          <w:rFonts w:ascii="Times New Roman" w:eastAsia="Calibri" w:hAnsi="Times New Roman"/>
        </w:rPr>
        <w:t>7</w:t>
      </w:r>
    </w:p>
    <w:p w:rsidR="00CD5657" w:rsidRDefault="00CD5657" w:rsidP="00CD5657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CD5657">
        <w:rPr>
          <w:rFonts w:ascii="Times New Roman" w:eastAsia="Calibri" w:hAnsi="Times New Roman"/>
          <w:b/>
        </w:rPr>
        <w:t>Deklarata e mbrojtjes</w:t>
      </w:r>
    </w:p>
    <w:p w:rsidR="00B201C3" w:rsidRPr="00CD5657" w:rsidRDefault="00B201C3" w:rsidP="00CD5657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640B96" w:rsidRDefault="00CD565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640B96" w:rsidRPr="00557B44">
        <w:rPr>
          <w:rFonts w:ascii="Times New Roman" w:eastAsia="Calibri" w:hAnsi="Times New Roman"/>
        </w:rPr>
        <w:t>Pala e paditur</w:t>
      </w:r>
      <w:r>
        <w:rPr>
          <w:rFonts w:ascii="Times New Roman" w:eastAsia="Calibri" w:hAnsi="Times New Roman"/>
        </w:rPr>
        <w:t xml:space="preserve"> </w:t>
      </w:r>
      <w:r w:rsidR="00640B96" w:rsidRPr="00557B44">
        <w:rPr>
          <w:rFonts w:ascii="Times New Roman" w:eastAsia="Calibri" w:hAnsi="Times New Roman"/>
        </w:rPr>
        <w:t>duhet t’i njoftoj</w:t>
      </w:r>
      <w:r w:rsidR="002E428A" w:rsidRPr="00557B44">
        <w:rPr>
          <w:rFonts w:ascii="Times New Roman" w:eastAsia="Calibri" w:hAnsi="Times New Roman"/>
        </w:rPr>
        <w:t>ë</w:t>
      </w:r>
      <w:r w:rsidR="00640B96" w:rsidRPr="00557B44">
        <w:rPr>
          <w:rFonts w:ascii="Times New Roman" w:eastAsia="Calibri" w:hAnsi="Times New Roman"/>
        </w:rPr>
        <w:t xml:space="preserve"> pal</w:t>
      </w:r>
      <w:r w:rsidR="002E428A" w:rsidRPr="00557B44">
        <w:rPr>
          <w:rFonts w:ascii="Times New Roman" w:eastAsia="Calibri" w:hAnsi="Times New Roman"/>
        </w:rPr>
        <w:t>ë</w:t>
      </w:r>
      <w:r w:rsidR="00640B96" w:rsidRPr="00557B44">
        <w:rPr>
          <w:rFonts w:ascii="Times New Roman" w:eastAsia="Calibri" w:hAnsi="Times New Roman"/>
        </w:rPr>
        <w:t>s k</w:t>
      </w:r>
      <w:r w:rsidR="002E428A" w:rsidRPr="00557B44">
        <w:rPr>
          <w:rFonts w:ascii="Times New Roman" w:eastAsia="Calibri" w:hAnsi="Times New Roman"/>
        </w:rPr>
        <w:t>ë</w:t>
      </w:r>
      <w:r w:rsidR="00964E54" w:rsidRPr="00557B44">
        <w:rPr>
          <w:rFonts w:ascii="Times New Roman" w:eastAsia="Calibri" w:hAnsi="Times New Roman"/>
        </w:rPr>
        <w:t>rkuese dhe</w:t>
      </w:r>
      <w:r w:rsidR="009D4E32" w:rsidRPr="00557B44">
        <w:rPr>
          <w:rFonts w:ascii="Times New Roman" w:eastAsia="Calibri" w:hAnsi="Times New Roman"/>
        </w:rPr>
        <w:t xml:space="preserve"> t</w:t>
      </w:r>
      <w:r w:rsidR="002D655E" w:rsidRPr="00557B44">
        <w:rPr>
          <w:rFonts w:ascii="Times New Roman" w:eastAsia="Calibri" w:hAnsi="Times New Roman"/>
        </w:rPr>
        <w:t>ë</w:t>
      </w:r>
      <w:r w:rsidR="00964E54" w:rsidRPr="00557B44">
        <w:rPr>
          <w:rFonts w:ascii="Times New Roman" w:eastAsia="Calibri" w:hAnsi="Times New Roman"/>
        </w:rPr>
        <w:t xml:space="preserve"> </w:t>
      </w:r>
      <w:r w:rsidR="00640B96" w:rsidRPr="00557B44">
        <w:rPr>
          <w:rFonts w:ascii="Times New Roman" w:eastAsia="Calibri" w:hAnsi="Times New Roman"/>
        </w:rPr>
        <w:t>depozitoj</w:t>
      </w:r>
      <w:r w:rsidR="002E428A" w:rsidRPr="00557B44">
        <w:rPr>
          <w:rFonts w:ascii="Times New Roman" w:eastAsia="Calibri" w:hAnsi="Times New Roman"/>
        </w:rPr>
        <w:t>ë</w:t>
      </w:r>
      <w:r w:rsidR="00640B96" w:rsidRPr="00557B44">
        <w:rPr>
          <w:rFonts w:ascii="Times New Roman" w:eastAsia="Calibri" w:hAnsi="Times New Roman"/>
        </w:rPr>
        <w:t xml:space="preserve"> pran</w:t>
      </w:r>
      <w:r w:rsidR="002E428A" w:rsidRPr="00557B44">
        <w:rPr>
          <w:rFonts w:ascii="Times New Roman" w:eastAsia="Calibri" w:hAnsi="Times New Roman"/>
        </w:rPr>
        <w:t>ë</w:t>
      </w:r>
      <w:r w:rsidR="00964E54" w:rsidRPr="00557B44">
        <w:rPr>
          <w:rFonts w:ascii="Times New Roman" w:eastAsia="Calibri" w:hAnsi="Times New Roman"/>
        </w:rPr>
        <w:t xml:space="preserve"> </w:t>
      </w:r>
      <w:r w:rsidR="00640B96" w:rsidRPr="00557B44">
        <w:rPr>
          <w:rFonts w:ascii="Times New Roman" w:eastAsia="Calibri" w:hAnsi="Times New Roman"/>
        </w:rPr>
        <w:t>institucionit t</w:t>
      </w:r>
      <w:r w:rsidR="002E428A" w:rsidRPr="00557B44">
        <w:rPr>
          <w:rFonts w:ascii="Times New Roman" w:eastAsia="Calibri" w:hAnsi="Times New Roman"/>
        </w:rPr>
        <w:t>ë</w:t>
      </w:r>
      <w:r w:rsidR="00640B96" w:rsidRPr="00557B44">
        <w:rPr>
          <w:rFonts w:ascii="Times New Roman" w:eastAsia="Calibri" w:hAnsi="Times New Roman"/>
        </w:rPr>
        <w:t xml:space="preserve"> arbitrazhit </w:t>
      </w:r>
      <w:r w:rsidR="002E428A" w:rsidRPr="00557B44">
        <w:rPr>
          <w:rFonts w:ascii="Times New Roman" w:eastAsia="Calibri" w:hAnsi="Times New Roman"/>
        </w:rPr>
        <w:t>deklaratën e mbrojtjes</w:t>
      </w:r>
      <w:r>
        <w:rPr>
          <w:rFonts w:ascii="Times New Roman" w:eastAsia="Calibri" w:hAnsi="Times New Roman"/>
        </w:rPr>
        <w:t xml:space="preserve"> dhe dokumentacionin mbështetës, brenda afatit t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p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rcaktuar nga pal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t ose nga institucioni i arbitrazhit. Afati duhet t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jet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n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cdo rast jo m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pak se 15 dit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nga dita e marrjes s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k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rkes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s p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r arbitrazh nga i padituri.</w:t>
      </w:r>
    </w:p>
    <w:p w:rsidR="00B201C3" w:rsidRPr="00557B44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CD565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964E54" w:rsidRPr="00557B44">
        <w:rPr>
          <w:rFonts w:ascii="Times New Roman" w:eastAsia="Calibri" w:hAnsi="Times New Roman"/>
        </w:rPr>
        <w:t xml:space="preserve">. </w:t>
      </w:r>
      <w:r w:rsidR="00355C9C" w:rsidRPr="00557B44">
        <w:rPr>
          <w:rFonts w:ascii="Times New Roman" w:eastAsia="Calibri" w:hAnsi="Times New Roman"/>
        </w:rPr>
        <w:t xml:space="preserve">Deklarata e mbrojtjes  </w:t>
      </w:r>
      <w:r>
        <w:rPr>
          <w:rFonts w:ascii="Times New Roman" w:eastAsia="Calibri" w:hAnsi="Times New Roman"/>
        </w:rPr>
        <w:t>duhet t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përmbaj</w:t>
      </w:r>
      <w:r w:rsidR="00560E7E">
        <w:rPr>
          <w:rFonts w:ascii="Times New Roman" w:eastAsia="Calibri" w:hAnsi="Times New Roman"/>
        </w:rPr>
        <w:t>ë</w:t>
      </w:r>
      <w:r w:rsidR="00355C9C" w:rsidRPr="00557B44">
        <w:rPr>
          <w:rFonts w:ascii="Times New Roman" w:eastAsia="Calibri" w:hAnsi="Times New Roman"/>
        </w:rPr>
        <w:t>: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a) </w:t>
      </w:r>
      <w:r w:rsidRPr="00557B44">
        <w:rPr>
          <w:rFonts w:ascii="Times New Roman" w:eastAsia="Calibri" w:hAnsi="Times New Roman"/>
        </w:rPr>
        <w:tab/>
      </w:r>
      <w:r w:rsidR="00CC790E" w:rsidRPr="00557B44">
        <w:rPr>
          <w:rFonts w:ascii="Times New Roman" w:eastAsia="Calibri" w:hAnsi="Times New Roman"/>
        </w:rPr>
        <w:t xml:space="preserve">gjeneralitetet që bëjnë të mundur identifikimin e palëve, </w:t>
      </w:r>
      <w:r w:rsidRPr="00557B44">
        <w:rPr>
          <w:rFonts w:ascii="Times New Roman" w:eastAsia="Calibri" w:hAnsi="Times New Roman"/>
        </w:rPr>
        <w:t>të dhënat elektronike dhe postare të kontaktit të palës paditëse dhe të paditur dhe të personave që përkatësisht i përfaqësojnë ata, kur ka të tillë;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b)</w:t>
      </w:r>
      <w:r w:rsidRPr="00557B44">
        <w:rPr>
          <w:rFonts w:ascii="Times New Roman" w:eastAsia="Calibri" w:hAnsi="Times New Roman"/>
        </w:rPr>
        <w:tab/>
        <w:t>tregimin konkret të fakteve, rrethanave, dokumenteve dhe provave të tjera, si dhe prapësimet dhe argumentet për kundërshtimin e kërkesës, nëse ka;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c) </w:t>
      </w:r>
      <w:r w:rsidRPr="00557B44">
        <w:rPr>
          <w:rFonts w:ascii="Times New Roman" w:eastAsia="Calibri" w:hAnsi="Times New Roman"/>
        </w:rPr>
        <w:tab/>
        <w:t>listën e personave që kërkon të thirren në gjykim me cilësinë e dëshmitarit si dhe faktet që kërkohet të provohen me to;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ç) </w:t>
      </w:r>
      <w:r w:rsidRPr="00557B44">
        <w:rPr>
          <w:rFonts w:ascii="Times New Roman" w:eastAsia="Calibri" w:hAnsi="Times New Roman"/>
        </w:rPr>
        <w:tab/>
        <w:t>provat që kërkohen të merren tek të tretët ose te pala paditës;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d) </w:t>
      </w:r>
      <w:r w:rsidRPr="00557B44">
        <w:rPr>
          <w:rFonts w:ascii="Times New Roman" w:eastAsia="Calibri" w:hAnsi="Times New Roman"/>
        </w:rPr>
        <w:tab/>
        <w:t>llojin e ekspertimit që kërkohet të kryhet gjatë gjykimit;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dh) kundërpadia, nëse ka dhe është </w:t>
      </w:r>
      <w:r w:rsidR="00687A08" w:rsidRPr="00557B44">
        <w:rPr>
          <w:rFonts w:ascii="Times New Roman" w:eastAsia="Calibri" w:hAnsi="Times New Roman"/>
        </w:rPr>
        <w:t>objekt i zgjidhjes me arbitrazh</w:t>
      </w:r>
      <w:r w:rsidRPr="00557B44">
        <w:rPr>
          <w:rFonts w:ascii="Times New Roman" w:eastAsia="DengXian" w:hAnsi="Times New Roman"/>
        </w:rPr>
        <w:t>.</w:t>
      </w:r>
    </w:p>
    <w:p w:rsidR="00DE7112" w:rsidRDefault="00355C9C" w:rsidP="00CD5657">
      <w:pPr>
        <w:spacing w:line="276" w:lineRule="auto"/>
        <w:ind w:firstLine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e) çdo akt tjetër që pala e paditur e çmon të vlefshëm për të mbështetur prapësimet e saj.</w:t>
      </w:r>
    </w:p>
    <w:p w:rsidR="00B201C3" w:rsidRDefault="00B201C3" w:rsidP="00CD5657">
      <w:pPr>
        <w:spacing w:line="276" w:lineRule="auto"/>
        <w:ind w:firstLine="360"/>
        <w:jc w:val="both"/>
        <w:rPr>
          <w:rFonts w:ascii="Times New Roman" w:eastAsia="Calibri" w:hAnsi="Times New Roman"/>
        </w:rPr>
      </w:pPr>
    </w:p>
    <w:p w:rsidR="00B902DD" w:rsidRDefault="00B902DD" w:rsidP="00557B44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Mosdor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zimi i deklarat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s s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mbrojtjes nuk p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rb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n penges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p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r  vijimin e gjykimit t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mosmarr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>veshjes.</w:t>
      </w:r>
    </w:p>
    <w:p w:rsidR="00355C9C" w:rsidRDefault="00355C9C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Calibri" w:hAnsi="Times New Roman"/>
        </w:rPr>
      </w:pPr>
    </w:p>
    <w:p w:rsidR="00B902DD" w:rsidRDefault="00B902DD" w:rsidP="00B902DD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Neni</w:t>
      </w:r>
      <w:r w:rsidR="00B75962">
        <w:rPr>
          <w:rFonts w:ascii="Times New Roman" w:eastAsia="Calibri" w:hAnsi="Times New Roman"/>
        </w:rPr>
        <w:t xml:space="preserve"> </w:t>
      </w:r>
      <w:r w:rsidR="00D03E33">
        <w:rPr>
          <w:rFonts w:ascii="Times New Roman" w:eastAsia="Calibri" w:hAnsi="Times New Roman"/>
        </w:rPr>
        <w:t>3</w:t>
      </w:r>
      <w:r w:rsidR="00B201C3">
        <w:rPr>
          <w:rFonts w:ascii="Times New Roman" w:eastAsia="Calibri" w:hAnsi="Times New Roman"/>
        </w:rPr>
        <w:t>8</w:t>
      </w:r>
    </w:p>
    <w:p w:rsidR="00B902DD" w:rsidRPr="00C974CA" w:rsidRDefault="00B902DD" w:rsidP="00B902DD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C974CA">
        <w:rPr>
          <w:rFonts w:ascii="Times New Roman" w:eastAsia="Calibri" w:hAnsi="Times New Roman"/>
          <w:b/>
        </w:rPr>
        <w:t>Ndryshimi dhe plot</w:t>
      </w:r>
      <w:r w:rsidR="00560E7E">
        <w:rPr>
          <w:rFonts w:ascii="Times New Roman" w:eastAsia="Calibri" w:hAnsi="Times New Roman"/>
          <w:b/>
        </w:rPr>
        <w:t>ë</w:t>
      </w:r>
      <w:r w:rsidRPr="00C974CA">
        <w:rPr>
          <w:rFonts w:ascii="Times New Roman" w:eastAsia="Calibri" w:hAnsi="Times New Roman"/>
          <w:b/>
        </w:rPr>
        <w:t>simi i pretendimeve</w:t>
      </w:r>
    </w:p>
    <w:p w:rsidR="00B902DD" w:rsidRPr="00557B44" w:rsidRDefault="00B201C3" w:rsidP="00B902DD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B902DD" w:rsidRPr="00557B44">
        <w:rPr>
          <w:rFonts w:ascii="Times New Roman" w:eastAsia="Calibri" w:hAnsi="Times New Roman"/>
        </w:rPr>
        <w:t>Përveç nëse janë dakordësuar ndryshe, gjatë procesit të gjykimit të arbitrazhit, palët mund të ndryshojnë apo plotësojnë kërkesë padinë për arbitrazh ose deklaratën e mbrojtjes, me kusht që edhe pas ndryshimit dhe plotësimit kërkimi në kërkesë padinë e palëve të ketë lidhje me  marrëveshjen e arbitrazhit. Gjykata e arbitrazhit nuk do të lejojë ndryshimin dhe plotësimin nëse konsideron se ky ndryshim/ plotësim është/janë paraqitur me vonesë.</w:t>
      </w:r>
    </w:p>
    <w:p w:rsidR="00B902DD" w:rsidRPr="00557B44" w:rsidRDefault="00B902DD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201C3">
        <w:rPr>
          <w:rFonts w:ascii="Times New Roman" w:eastAsia="Calibri" w:hAnsi="Times New Roman"/>
        </w:rPr>
        <w:t>39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Seancat dëgjimore dhe procedurat me shkrim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  <w:lang w:eastAsia="el-GR"/>
        </w:rPr>
      </w:pPr>
      <w:r w:rsidRPr="00557B44">
        <w:rPr>
          <w:rFonts w:ascii="Times New Roman" w:eastAsia="Calibri" w:hAnsi="Times New Roman"/>
        </w:rPr>
        <w:t xml:space="preserve">1. </w:t>
      </w:r>
      <w:r w:rsidRPr="00557B44">
        <w:rPr>
          <w:rFonts w:ascii="Times New Roman" w:eastAsia="Calibri" w:hAnsi="Times New Roman"/>
        </w:rPr>
        <w:tab/>
        <w:t>Nëse palët nuk kanë rënë dakord ndryshe, gjykata e arbitrazhit mund vendosë nëse do të mbahet seanca dëgjimore apo nëse procedura do të zhvillohet vetëm në bazë të dokumenteve dhe materialeve të tjera të shkruara.</w:t>
      </w:r>
      <w:r w:rsidRPr="00557B44">
        <w:rPr>
          <w:rFonts w:ascii="Times New Roman" w:eastAsia="MS Mincho" w:hAnsi="Times New Roman"/>
          <w:lang w:eastAsia="el-GR"/>
        </w:rPr>
        <w:t xml:space="preserve"> Gjykata e arbitrazhit vendos të zhvillojë një seancë dëgjimore kur vlerësohet e arsyeshme, duke pasur në konsideratë rrethanat e çështjes, ose mbi bazën e kërkesës së njërës prej palëve. Seancat dëgjimore nuk janë publike, përvec nëse palët kanë rënë dakord ndryshe.</w:t>
      </w:r>
    </w:p>
    <w:p w:rsidR="00B201C3" w:rsidRPr="00557B44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  <w:lang w:eastAsia="el-GR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lastRenderedPageBreak/>
        <w:t>2.</w:t>
      </w:r>
      <w:r w:rsidRPr="00557B44">
        <w:rPr>
          <w:rFonts w:ascii="Times New Roman" w:eastAsia="Calibri" w:hAnsi="Times New Roman"/>
        </w:rPr>
        <w:tab/>
      </w:r>
      <w:r w:rsidRPr="00557B44">
        <w:rPr>
          <w:rFonts w:ascii="Times New Roman" w:eastAsia="DengXian" w:hAnsi="Times New Roman"/>
        </w:rPr>
        <w:t>Palët duhet të informohen paraprakisht dhe në një kohë të arsyeshme në lidhje me çdo seancë dëgjimore dhe çdo mbledhje të gjykatës së arbitrazhit e cila ka për qëllim marrjen e provave.</w:t>
      </w:r>
    </w:p>
    <w:p w:rsidR="00B201C3" w:rsidRPr="00557B44" w:rsidRDefault="00B201C3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</w:t>
      </w:r>
      <w:r w:rsidRPr="00557B44">
        <w:rPr>
          <w:rFonts w:ascii="Times New Roman" w:eastAsia="Calibri" w:hAnsi="Times New Roman"/>
        </w:rPr>
        <w:tab/>
        <w:t xml:space="preserve">Të gjitha deklaratat, kërkesat, aktet ose informacionet e tjera të cilat  njëra palë i dorëzon gjykatës së arbitrazhit i </w:t>
      </w:r>
      <w:r w:rsidR="003A64A7">
        <w:rPr>
          <w:rFonts w:ascii="Times New Roman" w:eastAsia="Calibri" w:hAnsi="Times New Roman"/>
        </w:rPr>
        <w:t>njoftohen</w:t>
      </w:r>
      <w:r w:rsidRPr="00557B44">
        <w:rPr>
          <w:rFonts w:ascii="Times New Roman" w:eastAsia="Calibri" w:hAnsi="Times New Roman"/>
        </w:rPr>
        <w:t xml:space="preserve"> palës tjetër. Gjithashtu, palëve i komunikohet çdo raport eksperti ose dokument provues në të cilin gjykata e arbitrazhit mund të mbështetet në marrjen e vendimit të saj.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4</w:t>
      </w:r>
      <w:r w:rsidR="0079375E">
        <w:rPr>
          <w:rFonts w:ascii="Times New Roman" w:eastAsia="Calibri" w:hAnsi="Times New Roman"/>
        </w:rPr>
        <w:t>0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Pasojat e mosveprimit të palëve</w:t>
      </w:r>
    </w:p>
    <w:p w:rsidR="00355C9C" w:rsidRDefault="00355C9C" w:rsidP="00557B44">
      <w:pPr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Në rast se </w:t>
      </w:r>
      <w:r w:rsidR="005F0A59">
        <w:rPr>
          <w:rFonts w:ascii="Times New Roman" w:eastAsia="Calibri" w:hAnsi="Times New Roman"/>
        </w:rPr>
        <w:t>paditësi nuk e paraqet kërkesën p</w:t>
      </w:r>
      <w:r w:rsidR="00560E7E">
        <w:rPr>
          <w:rFonts w:ascii="Times New Roman" w:eastAsia="Calibri" w:hAnsi="Times New Roman"/>
        </w:rPr>
        <w:t>ë</w:t>
      </w:r>
      <w:r w:rsidR="005F0A59">
        <w:rPr>
          <w:rFonts w:ascii="Times New Roman" w:eastAsia="Calibri" w:hAnsi="Times New Roman"/>
        </w:rPr>
        <w:t xml:space="preserve">r arbitrazh </w:t>
      </w:r>
      <w:r w:rsidRPr="00557B44">
        <w:rPr>
          <w:rFonts w:ascii="Times New Roman" w:eastAsia="Calibri" w:hAnsi="Times New Roman"/>
        </w:rPr>
        <w:t xml:space="preserve">në përputhje me </w:t>
      </w:r>
      <w:r w:rsidR="005F0A59">
        <w:rPr>
          <w:rFonts w:ascii="Times New Roman" w:eastAsia="Calibri" w:hAnsi="Times New Roman"/>
        </w:rPr>
        <w:t>nenin</w:t>
      </w:r>
      <w:r w:rsidRPr="00557B44">
        <w:rPr>
          <w:rFonts w:ascii="Times New Roman" w:eastAsia="Calibri" w:hAnsi="Times New Roman"/>
        </w:rPr>
        <w:t xml:space="preserve"> </w:t>
      </w:r>
      <w:r w:rsidR="005F0A59">
        <w:rPr>
          <w:rFonts w:ascii="Times New Roman" w:eastAsia="Calibri" w:hAnsi="Times New Roman"/>
        </w:rPr>
        <w:t>3</w:t>
      </w:r>
      <w:r w:rsidR="0079375E">
        <w:rPr>
          <w:rFonts w:ascii="Times New Roman" w:eastAsia="Calibri" w:hAnsi="Times New Roman"/>
        </w:rPr>
        <w:t>5</w:t>
      </w:r>
      <w:r w:rsidRPr="00557B44">
        <w:rPr>
          <w:rFonts w:ascii="Times New Roman" w:eastAsia="Calibri" w:hAnsi="Times New Roman"/>
        </w:rPr>
        <w:t>, gjykata e arbitrazhit përfundon procedurën e arbitrazhit dhe pushon gjykimin</w:t>
      </w:r>
      <w:r w:rsidR="005F3926" w:rsidRPr="00557B44">
        <w:rPr>
          <w:rFonts w:ascii="Times New Roman" w:eastAsia="Calibri" w:hAnsi="Times New Roman"/>
        </w:rPr>
        <w:t>.</w:t>
      </w:r>
    </w:p>
    <w:p w:rsidR="005756E7" w:rsidRPr="00557B44" w:rsidRDefault="005756E7" w:rsidP="00557B44">
      <w:pPr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Në rast se i padituri nuk paraqet deklaratën e mbrojtjes në përputhje me nenit </w:t>
      </w:r>
      <w:r w:rsidR="00C974CA" w:rsidRPr="00C974CA">
        <w:rPr>
          <w:rFonts w:ascii="Times New Roman" w:eastAsia="Calibri" w:hAnsi="Times New Roman"/>
        </w:rPr>
        <w:t>3</w:t>
      </w:r>
      <w:r w:rsidR="0079375E">
        <w:rPr>
          <w:rFonts w:ascii="Times New Roman" w:eastAsia="Calibri" w:hAnsi="Times New Roman"/>
        </w:rPr>
        <w:t>7</w:t>
      </w:r>
      <w:r w:rsidRPr="00557B44">
        <w:rPr>
          <w:rFonts w:ascii="Times New Roman" w:eastAsia="Calibri" w:hAnsi="Times New Roman"/>
        </w:rPr>
        <w:t>, gjykata e arbitrazhit vazhdon procedurat</w:t>
      </w:r>
      <w:r w:rsidR="005F3926" w:rsidRPr="00557B44">
        <w:rPr>
          <w:rFonts w:ascii="Times New Roman" w:eastAsia="Calibri" w:hAnsi="Times New Roman"/>
        </w:rPr>
        <w:t>,</w:t>
      </w:r>
      <w:r w:rsidR="00C974CA">
        <w:rPr>
          <w:rFonts w:ascii="Times New Roman" w:eastAsia="Calibri" w:hAnsi="Times New Roman"/>
        </w:rPr>
        <w:t xml:space="preserve"> duke mos e vlerësuar </w:t>
      </w:r>
      <w:r w:rsidRPr="00557B44">
        <w:rPr>
          <w:rFonts w:ascii="Times New Roman" w:eastAsia="Calibri" w:hAnsi="Times New Roman"/>
        </w:rPr>
        <w:t>mosparaqitje</w:t>
      </w:r>
      <w:r w:rsidR="00C974CA">
        <w:rPr>
          <w:rFonts w:ascii="Times New Roman" w:eastAsia="Calibri" w:hAnsi="Times New Roman"/>
        </w:rPr>
        <w:t>n e</w:t>
      </w:r>
      <w:r w:rsidRPr="00557B44">
        <w:rPr>
          <w:rFonts w:ascii="Times New Roman" w:eastAsia="Calibri" w:hAnsi="Times New Roman"/>
        </w:rPr>
        <w:t xml:space="preserve"> këtij dokumenti nga ana të paditurit si pranim nga ana e t</w:t>
      </w:r>
      <w:r w:rsidR="00C974CA">
        <w:rPr>
          <w:rFonts w:ascii="Times New Roman" w:eastAsia="Calibri" w:hAnsi="Times New Roman"/>
        </w:rPr>
        <w:t>ij të pretendimeve të paditësit.</w:t>
      </w:r>
    </w:p>
    <w:p w:rsidR="005756E7" w:rsidRPr="00557B44" w:rsidRDefault="005756E7" w:rsidP="00557B44">
      <w:pPr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3. Nëse një palë nuk paraqitet në seancë ose nuk paraqet prova shkresore brenda afatit të caktuar</w:t>
      </w:r>
      <w:r w:rsidR="00C974CA">
        <w:rPr>
          <w:rFonts w:ascii="Times New Roman" w:eastAsia="Calibri" w:hAnsi="Times New Roman"/>
        </w:rPr>
        <w:t xml:space="preserve"> nga gjykata</w:t>
      </w:r>
      <w:r w:rsidRPr="00557B44">
        <w:rPr>
          <w:rFonts w:ascii="Times New Roman" w:eastAsia="Calibri" w:hAnsi="Times New Roman"/>
        </w:rPr>
        <w:t>, gjykata e arbitrazhit mund të vazhdojë procesin e gjykimit dhe të marrë vendimin mbi provat e paraqitura deri në atë moment prej saj.</w:t>
      </w:r>
    </w:p>
    <w:p w:rsidR="005756E7" w:rsidRPr="00557B44" w:rsidRDefault="005756E7" w:rsidP="00557B44">
      <w:pPr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5F3926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4</w:t>
      </w:r>
      <w:r w:rsidR="00355C9C" w:rsidRPr="00557B44">
        <w:rPr>
          <w:rFonts w:ascii="Times New Roman" w:eastAsia="Calibri" w:hAnsi="Times New Roman"/>
        </w:rPr>
        <w:t>. G</w:t>
      </w:r>
      <w:r w:rsidR="00355C9C" w:rsidRPr="00557B44">
        <w:rPr>
          <w:rFonts w:ascii="Times New Roman" w:eastAsia="DengXian" w:hAnsi="Times New Roman"/>
        </w:rPr>
        <w:t>jykata e arbitrazhit nuk merr paras</w:t>
      </w:r>
      <w:r w:rsidR="00C974CA">
        <w:rPr>
          <w:rFonts w:ascii="Times New Roman" w:eastAsia="DengXian" w:hAnsi="Times New Roman"/>
        </w:rPr>
        <w:t xml:space="preserve">ysh mosveprimet </w:t>
      </w:r>
      <w:r w:rsidR="00355C9C" w:rsidRPr="00557B44">
        <w:rPr>
          <w:rFonts w:ascii="Times New Roman" w:eastAsia="DengXian" w:hAnsi="Times New Roman"/>
        </w:rPr>
        <w:t>sipas paragrafëve më sipër nëse pala ka shkak të arsyeshëm. Palët mund të bien dakord ndryshe për pasojat që sjell mospërmbushja e detyrimeve sipas pikave 1, 2 dhe 3 të këtij neni.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  <w:b/>
        </w:rPr>
      </w:pPr>
      <w:r w:rsidRPr="00557B44">
        <w:rPr>
          <w:rFonts w:ascii="Times New Roman" w:eastAsia="DengXian" w:hAnsi="Times New Roman"/>
          <w:b/>
        </w:rPr>
        <w:t xml:space="preserve">Neni </w:t>
      </w:r>
      <w:r w:rsidR="00B75962">
        <w:rPr>
          <w:rFonts w:ascii="Times New Roman" w:eastAsia="DengXian" w:hAnsi="Times New Roman"/>
          <w:b/>
        </w:rPr>
        <w:t>4</w:t>
      </w:r>
      <w:r w:rsidR="0079375E">
        <w:rPr>
          <w:rFonts w:ascii="Times New Roman" w:eastAsia="DengXian" w:hAnsi="Times New Roman"/>
          <w:b/>
        </w:rPr>
        <w:t>1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  <w:b/>
        </w:rPr>
      </w:pPr>
      <w:r w:rsidRPr="00557B44">
        <w:rPr>
          <w:rFonts w:ascii="Times New Roman" w:eastAsia="DengXian" w:hAnsi="Times New Roman"/>
          <w:b/>
        </w:rPr>
        <w:t>Provat</w:t>
      </w:r>
    </w:p>
    <w:p w:rsidR="006B4758" w:rsidRPr="00557B44" w:rsidRDefault="006B4758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  <w:b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</w:t>
      </w:r>
      <w:r w:rsidRPr="00557B44">
        <w:rPr>
          <w:rFonts w:ascii="Times New Roman" w:eastAsia="Calibri" w:hAnsi="Times New Roman"/>
        </w:rPr>
        <w:tab/>
        <w:t xml:space="preserve">Secila palë ka barrën e provës për faktet mbi të cilat mbështeten pretendimet e tyre, përvec kur ka marrëveshje të kundërt midis palëve. 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2.</w:t>
      </w:r>
      <w:r w:rsidRPr="00557B44">
        <w:rPr>
          <w:rFonts w:ascii="Times New Roman" w:eastAsia="Calibri" w:hAnsi="Times New Roman"/>
        </w:rPr>
        <w:tab/>
        <w:t xml:space="preserve">Gjykata e arbitrazhit përcakton mënyrën e marrjes, </w:t>
      </w:r>
      <w:r w:rsidR="002353E9">
        <w:rPr>
          <w:rFonts w:ascii="Times New Roman" w:eastAsia="Calibri" w:hAnsi="Times New Roman"/>
        </w:rPr>
        <w:t>pranimit të</w:t>
      </w:r>
      <w:r w:rsidRPr="00557B44">
        <w:rPr>
          <w:rFonts w:ascii="Times New Roman" w:eastAsia="Calibri" w:hAnsi="Times New Roman"/>
        </w:rPr>
        <w:t xml:space="preserve"> provave si dhe vlerësimin e tyre.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3.</w:t>
      </w:r>
      <w:r w:rsidRPr="00557B44">
        <w:rPr>
          <w:rFonts w:ascii="Times New Roman" w:eastAsia="Calibri" w:hAnsi="Times New Roman"/>
        </w:rPr>
        <w:tab/>
        <w:t>Në çdo kohë gjatë procedurës, gjykata e arbitrazhit mund të kërkojë nga palët që të paraqesin dokumente ose prova të tjera brenda afatit të caktuar prej saj.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 xml:space="preserve">Neni </w:t>
      </w:r>
      <w:r w:rsidR="00B75962">
        <w:rPr>
          <w:rFonts w:ascii="Times New Roman" w:eastAsia="Calibri" w:hAnsi="Times New Roman"/>
          <w:b/>
          <w:bCs/>
        </w:rPr>
        <w:t>4</w:t>
      </w:r>
      <w:r w:rsidR="0079375E">
        <w:rPr>
          <w:rFonts w:ascii="Times New Roman" w:eastAsia="Calibri" w:hAnsi="Times New Roman"/>
          <w:b/>
          <w:bCs/>
        </w:rPr>
        <w:t>2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Dëshmitarët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lastRenderedPageBreak/>
        <w:t>1.</w:t>
      </w:r>
      <w:r w:rsidRPr="00557B44">
        <w:rPr>
          <w:rFonts w:ascii="Times New Roman" w:eastAsia="Calibri" w:hAnsi="Times New Roman"/>
        </w:rPr>
        <w:tab/>
        <w:t xml:space="preserve">Nëse palët nuk kanë rënë dakord ndryshe, dëshmitarët thirren për të dëshmuar gjatë zhvillimit të seancave dëgjimore. </w:t>
      </w:r>
      <w:r w:rsidR="00D306C3" w:rsidRPr="00557B44">
        <w:rPr>
          <w:rFonts w:ascii="Times New Roman" w:eastAsia="Calibri" w:hAnsi="Times New Roman"/>
        </w:rPr>
        <w:t>Kur një dëshmitar refuzon të paraqitet</w:t>
      </w:r>
      <w:r w:rsidR="0006598D" w:rsidRPr="00557B44">
        <w:rPr>
          <w:rFonts w:ascii="Times New Roman" w:eastAsia="Calibri" w:hAnsi="Times New Roman"/>
        </w:rPr>
        <w:t xml:space="preserve"> </w:t>
      </w:r>
      <w:r w:rsidR="0006598D" w:rsidRPr="00C974CA">
        <w:rPr>
          <w:rFonts w:ascii="Times New Roman" w:eastAsia="Calibri" w:hAnsi="Times New Roman"/>
        </w:rPr>
        <w:t>vullnetarisht</w:t>
      </w:r>
      <w:r w:rsidR="00D306C3" w:rsidRPr="00C974CA">
        <w:rPr>
          <w:rFonts w:ascii="Times New Roman" w:eastAsia="Calibri" w:hAnsi="Times New Roman"/>
        </w:rPr>
        <w:t>, gjykata e arbitrazhit, kur e vlerëson të përshtatshme sipas rrethanave, mund t’i kërkojë kryetarit të gjykatës së rrethit gjyq</w:t>
      </w:r>
      <w:r w:rsidR="00EF1966" w:rsidRPr="00C974CA">
        <w:rPr>
          <w:rFonts w:ascii="Times New Roman" w:eastAsia="Calibri" w:hAnsi="Times New Roman"/>
        </w:rPr>
        <w:t>ë</w:t>
      </w:r>
      <w:r w:rsidR="00D306C3" w:rsidRPr="00C974CA">
        <w:rPr>
          <w:rFonts w:ascii="Times New Roman" w:eastAsia="Calibri" w:hAnsi="Times New Roman"/>
        </w:rPr>
        <w:t>sor t</w:t>
      </w:r>
      <w:r w:rsidR="00EF1966" w:rsidRPr="00C974CA">
        <w:rPr>
          <w:rFonts w:ascii="Times New Roman" w:eastAsia="Calibri" w:hAnsi="Times New Roman"/>
        </w:rPr>
        <w:t>ë</w:t>
      </w:r>
      <w:r w:rsidR="00D306C3" w:rsidRPr="00C974CA">
        <w:rPr>
          <w:rFonts w:ascii="Times New Roman" w:eastAsia="Calibri" w:hAnsi="Times New Roman"/>
        </w:rPr>
        <w:t xml:space="preserve"> vendit të arbitrazhit, që të urdhërojë </w:t>
      </w:r>
      <w:r w:rsidR="0006598D" w:rsidRPr="00C974CA">
        <w:rPr>
          <w:rFonts w:ascii="Times New Roman" w:eastAsia="Calibri" w:hAnsi="Times New Roman"/>
        </w:rPr>
        <w:t>marrjen e provës</w:t>
      </w:r>
      <w:r w:rsidR="00D306C3" w:rsidRPr="00C974CA">
        <w:rPr>
          <w:rFonts w:ascii="Times New Roman" w:eastAsia="Calibri" w:hAnsi="Times New Roman"/>
        </w:rPr>
        <w:t>.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</w:t>
      </w:r>
      <w:r w:rsidRPr="00557B44">
        <w:rPr>
          <w:rFonts w:ascii="Times New Roman" w:eastAsia="Calibri" w:hAnsi="Times New Roman"/>
        </w:rPr>
        <w:tab/>
        <w:t>Dëshmitarët, me pëlqimin e palëve, mund të pyeten nga gjykata e arbitrazhit jashtë seancave dëgjimore ose mund të kërkohen që t'i përgjigjen me shkrim pyetjeve të gjykatës së arbitrazhit brenda një periudhe të caktuar kohore të caktuar.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</w:t>
      </w:r>
      <w:r w:rsidRPr="00557B44">
        <w:rPr>
          <w:rFonts w:ascii="Times New Roman" w:eastAsia="Calibri" w:hAnsi="Times New Roman"/>
        </w:rPr>
        <w:tab/>
        <w:t>Dëshmitarët dëgjohen dhe pyeten nga gjykata e arbitrazhit</w:t>
      </w:r>
      <w:r w:rsidR="00D306C3" w:rsidRPr="00557B44">
        <w:rPr>
          <w:rFonts w:ascii="Times New Roman" w:eastAsia="Calibri" w:hAnsi="Times New Roman"/>
        </w:rPr>
        <w:t xml:space="preserve">, duke zbatuar, </w:t>
      </w:r>
      <w:r w:rsidRPr="00557B44">
        <w:rPr>
          <w:rFonts w:ascii="Times New Roman" w:eastAsia="Calibri" w:hAnsi="Times New Roman"/>
        </w:rPr>
        <w:t>për aq sa është e zbatueshme</w:t>
      </w:r>
      <w:r w:rsidR="00D306C3" w:rsidRPr="00557B44">
        <w:rPr>
          <w:rFonts w:ascii="Times New Roman" w:eastAsia="Calibri" w:hAnsi="Times New Roman"/>
        </w:rPr>
        <w:t>,</w:t>
      </w:r>
      <w:r w:rsidRPr="00557B44">
        <w:rPr>
          <w:rFonts w:ascii="Times New Roman" w:eastAsia="Calibri" w:hAnsi="Times New Roman"/>
        </w:rPr>
        <w:t xml:space="preserve"> parashikimet e legjislacionit procedural ci</w:t>
      </w:r>
      <w:r w:rsidR="003A2C52" w:rsidRPr="00557B44">
        <w:rPr>
          <w:rFonts w:ascii="Times New Roman" w:eastAsia="Calibri" w:hAnsi="Times New Roman"/>
        </w:rPr>
        <w:t>vil për pyetjen e dëshmitarëve.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4</w:t>
      </w:r>
      <w:r w:rsidR="0079375E">
        <w:rPr>
          <w:rFonts w:ascii="Times New Roman" w:eastAsia="Calibri" w:hAnsi="Times New Roman"/>
        </w:rPr>
        <w:t>3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Ekspertët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</w:t>
      </w:r>
      <w:r w:rsidRPr="00557B44">
        <w:rPr>
          <w:rFonts w:ascii="Times New Roman" w:eastAsia="Calibri" w:hAnsi="Times New Roman"/>
        </w:rPr>
        <w:tab/>
        <w:t>Nëse palët nuk kanë rënë dakord ndryshe, gjykata e arbitrazhit:</w:t>
      </w:r>
    </w:p>
    <w:p w:rsidR="00355C9C" w:rsidRPr="00557B44" w:rsidRDefault="00355C9C" w:rsidP="00B85914">
      <w:pPr>
        <w:numPr>
          <w:ilvl w:val="0"/>
          <w:numId w:val="1"/>
        </w:numPr>
        <w:tabs>
          <w:tab w:val="left" w:pos="360"/>
        </w:tabs>
        <w:spacing w:after="160" w:line="276" w:lineRule="auto"/>
        <w:contextualSpacing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mund të caktojë një o</w:t>
      </w:r>
      <w:r w:rsidR="00911880">
        <w:rPr>
          <w:rFonts w:ascii="Times New Roman" w:eastAsia="Calibri" w:hAnsi="Times New Roman"/>
        </w:rPr>
        <w:t>se më shumë ekspertë për t’</w:t>
      </w:r>
      <w:r w:rsidRPr="00557B44">
        <w:rPr>
          <w:rFonts w:ascii="Times New Roman" w:eastAsia="Calibri" w:hAnsi="Times New Roman"/>
        </w:rPr>
        <w:t>i raportuar asaj mbi çështje specifike që do të përcaktohen nga gjykata e arbitrazhit;</w:t>
      </w:r>
    </w:p>
    <w:p w:rsidR="00355C9C" w:rsidRDefault="00355C9C" w:rsidP="00B85914">
      <w:pPr>
        <w:numPr>
          <w:ilvl w:val="0"/>
          <w:numId w:val="1"/>
        </w:numPr>
        <w:tabs>
          <w:tab w:val="left" w:pos="360"/>
        </w:tabs>
        <w:spacing w:after="160" w:line="276" w:lineRule="auto"/>
        <w:contextualSpacing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mund t’</w:t>
      </w:r>
      <w:r w:rsidR="00911880">
        <w:rPr>
          <w:rFonts w:ascii="Times New Roman" w:eastAsia="Calibri" w:hAnsi="Times New Roman"/>
        </w:rPr>
        <w:t>i kërkojë secilës prej palëve t’</w:t>
      </w:r>
      <w:r w:rsidRPr="00557B44">
        <w:rPr>
          <w:rFonts w:ascii="Times New Roman" w:eastAsia="Calibri" w:hAnsi="Times New Roman"/>
        </w:rPr>
        <w:t xml:space="preserve">i japë ekspertit çdo informacion </w:t>
      </w:r>
      <w:r w:rsidR="00911880">
        <w:rPr>
          <w:rFonts w:ascii="Times New Roman" w:eastAsia="Calibri" w:hAnsi="Times New Roman"/>
        </w:rPr>
        <w:t xml:space="preserve">apo dokumentacion </w:t>
      </w:r>
      <w:r w:rsidRPr="00557B44">
        <w:rPr>
          <w:rFonts w:ascii="Times New Roman" w:eastAsia="Calibri" w:hAnsi="Times New Roman"/>
        </w:rPr>
        <w:t>të</w:t>
      </w:r>
      <w:r w:rsidR="00911880">
        <w:rPr>
          <w:rFonts w:ascii="Times New Roman" w:eastAsia="Calibri" w:hAnsi="Times New Roman"/>
        </w:rPr>
        <w:t xml:space="preserve"> nevojsh</w:t>
      </w:r>
      <w:r w:rsidR="00560E7E">
        <w:rPr>
          <w:rFonts w:ascii="Times New Roman" w:eastAsia="Calibri" w:hAnsi="Times New Roman"/>
        </w:rPr>
        <w:t>ë</w:t>
      </w:r>
      <w:r w:rsidR="00911880">
        <w:rPr>
          <w:rFonts w:ascii="Times New Roman" w:eastAsia="Calibri" w:hAnsi="Times New Roman"/>
        </w:rPr>
        <w:t xml:space="preserve">m si dhe </w:t>
      </w:r>
      <w:r w:rsidRPr="00557B44">
        <w:rPr>
          <w:rFonts w:ascii="Times New Roman" w:eastAsia="DengXian" w:hAnsi="Times New Roman"/>
        </w:rPr>
        <w:t xml:space="preserve">të </w:t>
      </w:r>
      <w:r w:rsidR="00911880">
        <w:rPr>
          <w:rFonts w:ascii="Times New Roman" w:eastAsia="DengXian" w:hAnsi="Times New Roman"/>
        </w:rPr>
        <w:t>sigur</w:t>
      </w:r>
      <w:r w:rsidRPr="00557B44">
        <w:rPr>
          <w:rFonts w:ascii="Times New Roman" w:eastAsia="DengXian" w:hAnsi="Times New Roman"/>
        </w:rPr>
        <w:t xml:space="preserve">ojë </w:t>
      </w:r>
      <w:r w:rsidR="00911880">
        <w:rPr>
          <w:rFonts w:ascii="Times New Roman" w:eastAsia="DengXian" w:hAnsi="Times New Roman"/>
        </w:rPr>
        <w:t>kqyrjen prej tij t</w:t>
      </w:r>
      <w:r w:rsidR="00560E7E">
        <w:rPr>
          <w:rFonts w:ascii="Times New Roman" w:eastAsia="DengXian" w:hAnsi="Times New Roman"/>
        </w:rPr>
        <w:t>ë</w:t>
      </w:r>
      <w:r w:rsidRPr="00557B44">
        <w:rPr>
          <w:rFonts w:ascii="Times New Roman" w:eastAsia="DengXian" w:hAnsi="Times New Roman"/>
        </w:rPr>
        <w:t xml:space="preserve"> </w:t>
      </w:r>
      <w:r w:rsidR="00911880">
        <w:rPr>
          <w:rFonts w:ascii="Times New Roman" w:eastAsia="DengXian" w:hAnsi="Times New Roman"/>
        </w:rPr>
        <w:t>sendeve a objekteve t</w:t>
      </w:r>
      <w:r w:rsidR="00560E7E">
        <w:rPr>
          <w:rFonts w:ascii="Times New Roman" w:eastAsia="DengXian" w:hAnsi="Times New Roman"/>
        </w:rPr>
        <w:t>ë</w:t>
      </w:r>
      <w:r w:rsidR="00911880">
        <w:rPr>
          <w:rFonts w:ascii="Times New Roman" w:eastAsia="DengXian" w:hAnsi="Times New Roman"/>
        </w:rPr>
        <w:t xml:space="preserve"> tjera</w:t>
      </w:r>
      <w:r w:rsidRPr="00557B44">
        <w:rPr>
          <w:rFonts w:ascii="Times New Roman" w:eastAsia="DengXian" w:hAnsi="Times New Roman"/>
        </w:rPr>
        <w:t>.</w:t>
      </w:r>
    </w:p>
    <w:p w:rsidR="00924870" w:rsidRDefault="00924870" w:rsidP="00924870">
      <w:pPr>
        <w:tabs>
          <w:tab w:val="left" w:pos="360"/>
        </w:tabs>
        <w:spacing w:after="160" w:line="276" w:lineRule="auto"/>
        <w:ind w:left="720"/>
        <w:contextualSpacing/>
        <w:jc w:val="both"/>
        <w:rPr>
          <w:rFonts w:ascii="Times New Roman" w:eastAsia="DengXian" w:hAnsi="Times New Roman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2. </w:t>
      </w:r>
      <w:r w:rsidRPr="00557B44">
        <w:rPr>
          <w:rFonts w:ascii="Times New Roman" w:eastAsia="DengXian" w:hAnsi="Times New Roman"/>
        </w:rPr>
        <w:tab/>
        <w:t>Nëse palët nuk kanë rënë dakord ndryshe, eksperti, pas paraqitjes së raportit të tij me shkrim ose me gojë, mbi bazën e kërkesës së një pale ose nëse gjykata e arbitrazhit e çmon të nevojshme, merr pjesë në seancë, ku palët kanë mundësi t’i bëjnë pyetje dhe të paraqesin dëshmitarë ekspert</w:t>
      </w:r>
      <w:r w:rsidR="00EF1966" w:rsidRPr="00557B44">
        <w:rPr>
          <w:rFonts w:ascii="Times New Roman" w:eastAsia="DengXian" w:hAnsi="Times New Roman"/>
        </w:rPr>
        <w:t>ë</w:t>
      </w:r>
      <w:r w:rsidRPr="00557B44">
        <w:rPr>
          <w:rFonts w:ascii="Times New Roman" w:eastAsia="DengXian" w:hAnsi="Times New Roman"/>
        </w:rPr>
        <w:t xml:space="preserve">  mbi fushën për të dëshmuar mbi çështjet në konkrete në gjykim.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>3.</w:t>
      </w:r>
      <w:r w:rsidRPr="00557B44">
        <w:rPr>
          <w:rFonts w:ascii="Times New Roman" w:eastAsia="DengXian" w:hAnsi="Times New Roman"/>
        </w:rPr>
        <w:tab/>
        <w:t xml:space="preserve">Nenet </w:t>
      </w:r>
      <w:r w:rsidR="00C974CA">
        <w:rPr>
          <w:rFonts w:ascii="Times New Roman" w:eastAsia="DengXian" w:hAnsi="Times New Roman"/>
        </w:rPr>
        <w:t>2</w:t>
      </w:r>
      <w:r w:rsidR="0079375E">
        <w:rPr>
          <w:rFonts w:ascii="Times New Roman" w:eastAsia="DengXian" w:hAnsi="Times New Roman"/>
        </w:rPr>
        <w:t>1</w:t>
      </w:r>
      <w:r w:rsidR="00C974CA">
        <w:rPr>
          <w:rFonts w:ascii="Times New Roman" w:eastAsia="DengXian" w:hAnsi="Times New Roman"/>
        </w:rPr>
        <w:t xml:space="preserve"> dhe 2</w:t>
      </w:r>
      <w:r w:rsidR="0079375E">
        <w:rPr>
          <w:rFonts w:ascii="Times New Roman" w:eastAsia="DengXian" w:hAnsi="Times New Roman"/>
        </w:rPr>
        <w:t>2</w:t>
      </w:r>
      <w:r w:rsidRPr="00557B44">
        <w:rPr>
          <w:rFonts w:ascii="Times New Roman" w:eastAsia="DengXian" w:hAnsi="Times New Roman"/>
        </w:rPr>
        <w:t xml:space="preserve"> zbatohen</w:t>
      </w:r>
      <w:r w:rsidR="00911880">
        <w:rPr>
          <w:rFonts w:ascii="Times New Roman" w:eastAsia="DengXian" w:hAnsi="Times New Roman"/>
        </w:rPr>
        <w:t xml:space="preserve"> përshtatshmërisht edhe për ekspe</w:t>
      </w:r>
      <w:r w:rsidRPr="00557B44">
        <w:rPr>
          <w:rFonts w:ascii="Times New Roman" w:eastAsia="DengXian" w:hAnsi="Times New Roman"/>
        </w:rPr>
        <w:t>rtët e caktuar nga gjykata e arbitrazhit.</w:t>
      </w:r>
    </w:p>
    <w:p w:rsidR="0006598D" w:rsidRPr="00557B44" w:rsidRDefault="0006598D" w:rsidP="00DE7112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355C9C" w:rsidRPr="00557B44" w:rsidRDefault="00355C9C" w:rsidP="00287AD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4</w:t>
      </w:r>
      <w:r w:rsidR="0079375E">
        <w:rPr>
          <w:rFonts w:ascii="Times New Roman" w:eastAsia="Calibri" w:hAnsi="Times New Roman"/>
        </w:rPr>
        <w:t>4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Mbështetja e gjykatës në marrjen e provave</w:t>
      </w:r>
    </w:p>
    <w:p w:rsidR="00355C9C" w:rsidRPr="00557B44" w:rsidRDefault="00355C9C" w:rsidP="00B85914">
      <w:pPr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0"/>
        <w:contextualSpacing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DengXian" w:hAnsi="Times New Roman"/>
        </w:rPr>
        <w:t xml:space="preserve">Gjykata e arbitrazhit ose secila nga palët, me miratimin e gjykatës së arbitrazhit, mund të kërkojnë </w:t>
      </w:r>
      <w:r w:rsidR="00D306C3" w:rsidRPr="00557B44">
        <w:rPr>
          <w:rFonts w:ascii="Times New Roman" w:eastAsia="DengXian" w:hAnsi="Times New Roman"/>
        </w:rPr>
        <w:t>mb</w:t>
      </w:r>
      <w:r w:rsidR="00EF1966" w:rsidRPr="00557B44">
        <w:rPr>
          <w:rFonts w:ascii="Times New Roman" w:eastAsia="DengXian" w:hAnsi="Times New Roman"/>
        </w:rPr>
        <w:t>ë</w:t>
      </w:r>
      <w:r w:rsidR="00D306C3" w:rsidRPr="00557B44">
        <w:rPr>
          <w:rFonts w:ascii="Times New Roman" w:eastAsia="DengXian" w:hAnsi="Times New Roman"/>
        </w:rPr>
        <w:t>shtetjen</w:t>
      </w:r>
      <w:r w:rsidRPr="00557B44">
        <w:rPr>
          <w:rFonts w:ascii="Times New Roman" w:eastAsia="DengXian" w:hAnsi="Times New Roman"/>
        </w:rPr>
        <w:t xml:space="preserve"> </w:t>
      </w:r>
      <w:r w:rsidR="00D306C3" w:rsidRPr="00557B44">
        <w:rPr>
          <w:rFonts w:ascii="Times New Roman" w:eastAsia="DengXian" w:hAnsi="Times New Roman"/>
        </w:rPr>
        <w:t>e</w:t>
      </w:r>
      <w:r w:rsidRPr="00557B44">
        <w:rPr>
          <w:rFonts w:ascii="Times New Roman" w:eastAsia="DengXian" w:hAnsi="Times New Roman"/>
        </w:rPr>
        <w:t xml:space="preserve"> </w:t>
      </w:r>
      <w:r w:rsidR="00D306C3" w:rsidRPr="00557B44">
        <w:rPr>
          <w:rFonts w:ascii="Times New Roman" w:eastAsia="DengXian" w:hAnsi="Times New Roman"/>
        </w:rPr>
        <w:t>g</w:t>
      </w:r>
      <w:r w:rsidRPr="00557B44">
        <w:rPr>
          <w:rFonts w:ascii="Times New Roman" w:eastAsia="DengXian" w:hAnsi="Times New Roman"/>
        </w:rPr>
        <w:t>jykatë</w:t>
      </w:r>
      <w:r w:rsidR="00D306C3" w:rsidRPr="00557B44">
        <w:rPr>
          <w:rFonts w:ascii="Times New Roman" w:eastAsia="DengXian" w:hAnsi="Times New Roman"/>
        </w:rPr>
        <w:t>s kompetente p</w:t>
      </w:r>
      <w:r w:rsidR="00EF1966" w:rsidRPr="00557B44">
        <w:rPr>
          <w:rFonts w:ascii="Times New Roman" w:eastAsia="DengXian" w:hAnsi="Times New Roman"/>
        </w:rPr>
        <w:t>ë</w:t>
      </w:r>
      <w:r w:rsidR="00D306C3" w:rsidRPr="00557B44">
        <w:rPr>
          <w:rFonts w:ascii="Times New Roman" w:eastAsia="DengXian" w:hAnsi="Times New Roman"/>
        </w:rPr>
        <w:t>r</w:t>
      </w:r>
      <w:r w:rsidRPr="00557B44">
        <w:rPr>
          <w:rFonts w:ascii="Times New Roman" w:eastAsia="DengXian" w:hAnsi="Times New Roman"/>
        </w:rPr>
        <w:t xml:space="preserve"> marrjen ose sigurimin e provave. Gjykata mund të ekzekutojë kërkesën brenda kompetencës për marrjen e provave, sipas rregullave dhe parashikimeve të legjislacionit procedural civil.</w:t>
      </w:r>
    </w:p>
    <w:p w:rsidR="003A2C52" w:rsidRPr="00557B44" w:rsidRDefault="003A2C52" w:rsidP="005265C8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175722" w:rsidRPr="00557B44" w:rsidRDefault="00175722" w:rsidP="00287AD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4</w:t>
      </w:r>
      <w:r w:rsidR="0079375E">
        <w:rPr>
          <w:rFonts w:ascii="Times New Roman" w:eastAsia="Calibri" w:hAnsi="Times New Roman"/>
        </w:rPr>
        <w:t>5</w:t>
      </w:r>
    </w:p>
    <w:p w:rsidR="00175722" w:rsidRPr="00557B44" w:rsidRDefault="00B856FD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Kompensimi</w:t>
      </w:r>
    </w:p>
    <w:p w:rsidR="00175722" w:rsidRPr="00557B44" w:rsidRDefault="00924870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B856FD" w:rsidRPr="00557B44">
        <w:rPr>
          <w:rFonts w:ascii="Times New Roman" w:eastAsia="Calibri" w:hAnsi="Times New Roman"/>
        </w:rPr>
        <w:t>Arbitrat mund të marrin në shqyrtim kërkesa</w:t>
      </w:r>
      <w:r w:rsidR="00C974CA">
        <w:rPr>
          <w:rFonts w:ascii="Times New Roman" w:eastAsia="Calibri" w:hAnsi="Times New Roman"/>
        </w:rPr>
        <w:t>t</w:t>
      </w:r>
      <w:r w:rsidR="00B856FD" w:rsidRPr="00557B44">
        <w:rPr>
          <w:rFonts w:ascii="Times New Roman" w:eastAsia="Calibri" w:hAnsi="Times New Roman"/>
        </w:rPr>
        <w:t xml:space="preserve"> për kompensim, në kufijtë e vlerës së </w:t>
      </w:r>
      <w:r w:rsidR="00CC6F8A" w:rsidRPr="00557B44">
        <w:rPr>
          <w:rFonts w:ascii="Times New Roman" w:eastAsia="Calibri" w:hAnsi="Times New Roman"/>
        </w:rPr>
        <w:t>çështjes</w:t>
      </w:r>
      <w:r w:rsidR="00B856FD" w:rsidRPr="00557B44">
        <w:rPr>
          <w:rFonts w:ascii="Times New Roman" w:eastAsia="Calibri" w:hAnsi="Times New Roman"/>
        </w:rPr>
        <w:t>, edhe nëse kredia për kompensim nuk përfshihet në fushën e zbatimit të marrëveshjes së arbitrazhit.</w:t>
      </w:r>
    </w:p>
    <w:p w:rsidR="00355C9C" w:rsidRPr="00557B44" w:rsidRDefault="003A2C52" w:rsidP="00287AD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lastRenderedPageBreak/>
        <w:t xml:space="preserve">Neni </w:t>
      </w:r>
      <w:r w:rsidR="00B75962">
        <w:rPr>
          <w:rFonts w:ascii="Times New Roman" w:eastAsia="Calibri" w:hAnsi="Times New Roman"/>
        </w:rPr>
        <w:t>4</w:t>
      </w:r>
      <w:r w:rsidR="0079375E">
        <w:rPr>
          <w:rFonts w:ascii="Times New Roman" w:eastAsia="Calibri" w:hAnsi="Times New Roman"/>
        </w:rPr>
        <w:t>6</w:t>
      </w:r>
    </w:p>
    <w:p w:rsidR="003A2C52" w:rsidRPr="00557B44" w:rsidRDefault="003A2C52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Marrja e masave p</w:t>
      </w:r>
      <w:r w:rsidR="00052BDB" w:rsidRPr="00557B44">
        <w:rPr>
          <w:rFonts w:ascii="Times New Roman" w:eastAsia="Calibri" w:hAnsi="Times New Roman"/>
          <w:b/>
        </w:rPr>
        <w:t>ë</w:t>
      </w:r>
      <w:r w:rsidRPr="00557B44">
        <w:rPr>
          <w:rFonts w:ascii="Times New Roman" w:eastAsia="Calibri" w:hAnsi="Times New Roman"/>
          <w:b/>
        </w:rPr>
        <w:t>r sigurimin e padis</w:t>
      </w:r>
      <w:r w:rsidR="00052BDB" w:rsidRPr="00557B44">
        <w:rPr>
          <w:rFonts w:ascii="Times New Roman" w:eastAsia="Calibri" w:hAnsi="Times New Roman"/>
          <w:b/>
        </w:rPr>
        <w:t>ë</w:t>
      </w:r>
      <w:r w:rsidRPr="00557B44">
        <w:rPr>
          <w:rFonts w:ascii="Times New Roman" w:eastAsia="Calibri" w:hAnsi="Times New Roman"/>
          <w:b/>
        </w:rPr>
        <w:t xml:space="preserve"> </w:t>
      </w:r>
    </w:p>
    <w:p w:rsidR="00052BDB" w:rsidRDefault="00052BDB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 Gjykata e arbitrazhit, me kërkesën e njërës prej palëve</w:t>
      </w:r>
      <w:r w:rsidR="00C974CA">
        <w:rPr>
          <w:rFonts w:ascii="Times New Roman" w:eastAsia="Calibri" w:hAnsi="Times New Roman"/>
        </w:rPr>
        <w:t>,</w:t>
      </w:r>
      <w:r w:rsidRPr="00557B44">
        <w:rPr>
          <w:rFonts w:ascii="Times New Roman" w:eastAsia="Calibri" w:hAnsi="Times New Roman"/>
        </w:rPr>
        <w:t xml:space="preserve"> mund të vendosë marrjen e masave për sigurimin e padisë, përveç kur ka marrëveshje të kundërt ndërmjet palëve</w:t>
      </w:r>
      <w:r w:rsidR="00C34764" w:rsidRPr="00557B44">
        <w:rPr>
          <w:rFonts w:ascii="Times New Roman" w:eastAsia="Calibri" w:hAnsi="Times New Roman"/>
        </w:rPr>
        <w:t xml:space="preserve"> ose kur kjo nuk lejohet nga ligji i zbatueshëm i zgjedhur nga palët në marrëveshjen e arbitrazhit</w:t>
      </w:r>
      <w:r w:rsidRPr="00557B44">
        <w:rPr>
          <w:rFonts w:ascii="Times New Roman" w:eastAsia="Calibri" w:hAnsi="Times New Roman"/>
        </w:rPr>
        <w:t xml:space="preserve">. Nëse palët nuk kanë vendosur rregulla për një qëllim të tillë, gjykata e arbitrazhit zbaton rregullat e parashikuara në Kodin e Procedurës Civile për sigurimin e padisë. 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C34764" w:rsidRPr="00557B44" w:rsidRDefault="00052BDB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</w:t>
      </w:r>
      <w:r w:rsidR="00C34764" w:rsidRPr="00557B44">
        <w:rPr>
          <w:rFonts w:ascii="Times New Roman" w:eastAsia="Calibri" w:hAnsi="Times New Roman"/>
        </w:rPr>
        <w:t xml:space="preserve">Kërkesa për marrjen e masës së sigurimit të padisë mund të paraqitet në </w:t>
      </w:r>
      <w:r w:rsidR="0006598D" w:rsidRPr="00557B44">
        <w:rPr>
          <w:rFonts w:ascii="Times New Roman" w:eastAsia="Calibri" w:hAnsi="Times New Roman"/>
        </w:rPr>
        <w:t>ç</w:t>
      </w:r>
      <w:r w:rsidR="00C34764" w:rsidRPr="00557B44">
        <w:rPr>
          <w:rFonts w:ascii="Times New Roman" w:eastAsia="Calibri" w:hAnsi="Times New Roman"/>
        </w:rPr>
        <w:t>do kohë përpara dh</w:t>
      </w:r>
      <w:r w:rsidR="00D805E9" w:rsidRPr="00557B44">
        <w:rPr>
          <w:rFonts w:ascii="Times New Roman" w:eastAsia="Calibri" w:hAnsi="Times New Roman"/>
        </w:rPr>
        <w:t>ë</w:t>
      </w:r>
      <w:r w:rsidR="00C34764" w:rsidRPr="00557B44">
        <w:rPr>
          <w:rFonts w:ascii="Times New Roman" w:eastAsia="Calibri" w:hAnsi="Times New Roman"/>
        </w:rPr>
        <w:t>nies së vendimit p</w:t>
      </w:r>
      <w:r w:rsidR="00D805E9" w:rsidRPr="00557B44">
        <w:rPr>
          <w:rFonts w:ascii="Times New Roman" w:eastAsia="Calibri" w:hAnsi="Times New Roman"/>
        </w:rPr>
        <w:t>ë</w:t>
      </w:r>
      <w:r w:rsidR="00C34764" w:rsidRPr="00557B44">
        <w:rPr>
          <w:rFonts w:ascii="Times New Roman" w:eastAsia="Calibri" w:hAnsi="Times New Roman"/>
        </w:rPr>
        <w:t xml:space="preserve">rfundimtar të arbitrazhit, me akt që i njoftohet palëve dhe arbitrave kur </w:t>
      </w:r>
      <w:r w:rsidR="00D805E9" w:rsidRPr="00557B44">
        <w:rPr>
          <w:rFonts w:ascii="Times New Roman" w:eastAsia="Calibri" w:hAnsi="Times New Roman"/>
        </w:rPr>
        <w:t>ekzistojnë</w:t>
      </w:r>
      <w:r w:rsidR="00C34764" w:rsidRPr="00557B44">
        <w:rPr>
          <w:rFonts w:ascii="Times New Roman" w:eastAsia="Calibri" w:hAnsi="Times New Roman"/>
        </w:rPr>
        <w:t xml:space="preserve"> kushtet e mëposhtme:</w:t>
      </w:r>
    </w:p>
    <w:p w:rsidR="00C34764" w:rsidRPr="00557B44" w:rsidRDefault="00C34764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a) pala k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rkuese mund t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p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soj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nj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d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m t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r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nd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dhe t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pariparuesh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m gjat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</w:t>
      </w:r>
      <w:r w:rsidR="00D805E9" w:rsidRPr="00557B44">
        <w:rPr>
          <w:rFonts w:ascii="Times New Roman" w:eastAsia="Calibri" w:hAnsi="Times New Roman"/>
        </w:rPr>
        <w:t xml:space="preserve">kohës </w:t>
      </w:r>
      <w:r w:rsidRPr="00557B44">
        <w:rPr>
          <w:rFonts w:ascii="Times New Roman" w:eastAsia="Calibri" w:hAnsi="Times New Roman"/>
        </w:rPr>
        <w:t xml:space="preserve"> </w:t>
      </w:r>
      <w:r w:rsidR="00D805E9" w:rsidRPr="00557B44">
        <w:rPr>
          <w:rFonts w:ascii="Times New Roman" w:eastAsia="Calibri" w:hAnsi="Times New Roman"/>
        </w:rPr>
        <w:t xml:space="preserve">së nevojshme </w:t>
      </w:r>
      <w:r w:rsidRPr="00557B44">
        <w:rPr>
          <w:rFonts w:ascii="Times New Roman" w:eastAsia="Calibri" w:hAnsi="Times New Roman"/>
        </w:rPr>
        <w:t>deri n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l</w:t>
      </w:r>
      <w:r w:rsidR="00D805E9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shimin</w:t>
      </w:r>
      <w:r w:rsidR="00D805E9" w:rsidRPr="00557B44">
        <w:rPr>
          <w:rFonts w:ascii="Times New Roman" w:eastAsia="Calibri" w:hAnsi="Times New Roman"/>
        </w:rPr>
        <w:t xml:space="preserve"> e vendimit të arbitrazhit;</w:t>
      </w:r>
    </w:p>
    <w:p w:rsidR="00D805E9" w:rsidRDefault="00D805E9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b) ekzekutimi i vendimit të arbitrazhit do të bëhej i pamundur apo do të vështirësohej së tepë</w:t>
      </w:r>
      <w:r w:rsidR="00AE30D8" w:rsidRPr="00557B44">
        <w:rPr>
          <w:rFonts w:ascii="Times New Roman" w:eastAsia="Calibri" w:hAnsi="Times New Roman"/>
        </w:rPr>
        <w:t>rmi</w:t>
      </w:r>
      <w:r w:rsidR="008D35B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me kushtin që të ekzistojë mundësia e arsyeshme e nj</w:t>
      </w:r>
      <w:r w:rsidR="00E42042" w:rsidRPr="00557B44">
        <w:rPr>
          <w:rFonts w:ascii="Times New Roman" w:eastAsia="Calibri" w:hAnsi="Times New Roman"/>
        </w:rPr>
        <w:t>ë</w:t>
      </w:r>
      <w:r w:rsidR="00AE30D8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vendimi në favor të palës kërkuese.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D805E9" w:rsidRDefault="00D805E9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3. Kur e vler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son t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p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rshtatshme, gjykata e arbitrazhit mund t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kusht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zoj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marrjen e mas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s s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sigurimit me dh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>nien e nj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garancie n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t</w:t>
      </w:r>
      <w:r w:rsidR="00107A3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 holla </w:t>
      </w:r>
      <w:r w:rsidR="00107A36" w:rsidRPr="00557B44">
        <w:rPr>
          <w:rFonts w:ascii="Times New Roman" w:eastAsia="Calibri" w:hAnsi="Times New Roman"/>
        </w:rPr>
        <w:t>ose dorëzanie, duke përcaktuar objektin, mënyrën e vënies në garaci dhe afatin.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052BDB" w:rsidRDefault="00107A36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4</w:t>
      </w:r>
      <w:r w:rsidR="00C34764" w:rsidRPr="00557B44">
        <w:rPr>
          <w:rFonts w:ascii="Times New Roman" w:eastAsia="Calibri" w:hAnsi="Times New Roman"/>
        </w:rPr>
        <w:t xml:space="preserve">. </w:t>
      </w:r>
      <w:r w:rsidR="008D35B4">
        <w:rPr>
          <w:rFonts w:ascii="Times New Roman" w:eastAsia="Calibri" w:hAnsi="Times New Roman"/>
        </w:rPr>
        <w:t>V</w:t>
      </w:r>
      <w:r w:rsidR="00C34764" w:rsidRPr="00557B44">
        <w:rPr>
          <w:rFonts w:ascii="Times New Roman" w:eastAsia="Calibri" w:hAnsi="Times New Roman"/>
        </w:rPr>
        <w:t>endimi i</w:t>
      </w:r>
      <w:r w:rsidR="00052BDB" w:rsidRPr="00557B44">
        <w:rPr>
          <w:rFonts w:ascii="Times New Roman" w:eastAsia="Calibri" w:hAnsi="Times New Roman"/>
        </w:rPr>
        <w:t xml:space="preserve"> </w:t>
      </w:r>
      <w:r w:rsidR="00C34764" w:rsidRPr="00557B44">
        <w:rPr>
          <w:rFonts w:ascii="Times New Roman" w:eastAsia="Calibri" w:hAnsi="Times New Roman"/>
        </w:rPr>
        <w:t xml:space="preserve">gjykatës së </w:t>
      </w:r>
      <w:r w:rsidR="00052BDB" w:rsidRPr="00557B44">
        <w:rPr>
          <w:rFonts w:ascii="Times New Roman" w:eastAsia="Calibri" w:hAnsi="Times New Roman"/>
        </w:rPr>
        <w:t>arbitrazhit</w:t>
      </w:r>
      <w:r w:rsidR="00C34764" w:rsidRPr="00557B44">
        <w:rPr>
          <w:rFonts w:ascii="Times New Roman" w:eastAsia="Calibri" w:hAnsi="Times New Roman"/>
        </w:rPr>
        <w:t xml:space="preserve"> që cakton një masë sigurimi përbën titull ekzekutiv. </w:t>
      </w:r>
      <w:r w:rsidR="00052BDB" w:rsidRPr="00557B44">
        <w:rPr>
          <w:rFonts w:ascii="Times New Roman" w:eastAsia="Calibri" w:hAnsi="Times New Roman"/>
        </w:rPr>
        <w:t xml:space="preserve"> </w:t>
      </w:r>
    </w:p>
    <w:p w:rsidR="00BE5208" w:rsidRPr="00557B44" w:rsidRDefault="00BE5208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107A36" w:rsidRPr="00557B44" w:rsidRDefault="00107A36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5. Në prani të shkaqeve të justifikuara të </w:t>
      </w:r>
      <w:r w:rsidR="00D969F3" w:rsidRPr="00557B44">
        <w:rPr>
          <w:rFonts w:ascii="Times New Roman" w:eastAsia="Calibri" w:hAnsi="Times New Roman"/>
        </w:rPr>
        <w:t>ndodhura pas vendimit që pranon masën e sigurimit</w:t>
      </w:r>
      <w:r w:rsidRPr="00557B44">
        <w:rPr>
          <w:rFonts w:ascii="Times New Roman" w:eastAsia="Calibri" w:hAnsi="Times New Roman"/>
        </w:rPr>
        <w:t>, dhe pasi ka dëgjuar palët, gjykata e arbitrazhit mund të</w:t>
      </w:r>
      <w:r w:rsidR="002516AE" w:rsidRPr="00557B44">
        <w:rPr>
          <w:rFonts w:ascii="Times New Roman" w:eastAsia="Calibri" w:hAnsi="Times New Roman"/>
        </w:rPr>
        <w:t xml:space="preserve"> vendosë heqjen e</w:t>
      </w:r>
      <w:r w:rsidRPr="00557B44">
        <w:rPr>
          <w:rFonts w:ascii="Times New Roman" w:eastAsia="Calibri" w:hAnsi="Times New Roman"/>
        </w:rPr>
        <w:t xml:space="preserve"> </w:t>
      </w:r>
      <w:r w:rsidR="00D969F3" w:rsidRPr="00557B44">
        <w:rPr>
          <w:rFonts w:ascii="Times New Roman" w:eastAsia="Calibri" w:hAnsi="Times New Roman"/>
        </w:rPr>
        <w:t>saj</w:t>
      </w:r>
      <w:r w:rsidRPr="00557B44">
        <w:rPr>
          <w:rFonts w:ascii="Times New Roman" w:eastAsia="Calibri" w:hAnsi="Times New Roman"/>
        </w:rPr>
        <w:t>.</w:t>
      </w:r>
    </w:p>
    <w:p w:rsidR="00107A36" w:rsidRPr="00557B44" w:rsidRDefault="00107A36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052BDB" w:rsidRPr="00557B44" w:rsidRDefault="00052BDB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Calibri" w:hAnsi="Times New Roman"/>
          <w:b/>
        </w:rPr>
      </w:pPr>
    </w:p>
    <w:p w:rsidR="003A2C52" w:rsidRPr="00557B44" w:rsidRDefault="00107A36" w:rsidP="00287AD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4</w:t>
      </w:r>
      <w:r w:rsidR="0079375E">
        <w:rPr>
          <w:rFonts w:ascii="Times New Roman" w:eastAsia="Calibri" w:hAnsi="Times New Roman"/>
        </w:rPr>
        <w:t>7</w:t>
      </w:r>
    </w:p>
    <w:p w:rsidR="00107A36" w:rsidRPr="00557B44" w:rsidRDefault="00107A36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Ankimi ndaj vendimit për masën e sigurimit</w:t>
      </w:r>
    </w:p>
    <w:p w:rsidR="00107A36" w:rsidRDefault="002516AE" w:rsidP="008D35B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Kundër vendimit të gjykatës së arbitrazhit që ka vendosur pranimin, refuzimin ose heqjen e masës së sigurimit lejohet ankim në gjykatën  e </w:t>
      </w:r>
      <w:r w:rsidR="00177DDB" w:rsidRPr="00557B44">
        <w:rPr>
          <w:rFonts w:ascii="Times New Roman" w:eastAsia="Calibri" w:hAnsi="Times New Roman"/>
        </w:rPr>
        <w:t>apelit</w:t>
      </w:r>
      <w:r w:rsidRPr="00557B44">
        <w:rPr>
          <w:rFonts w:ascii="Times New Roman" w:eastAsia="Calibri" w:hAnsi="Times New Roman"/>
        </w:rPr>
        <w:t xml:space="preserve">të </w:t>
      </w:r>
      <w:r w:rsidR="0006598D" w:rsidRPr="00557B44">
        <w:rPr>
          <w:rFonts w:ascii="Times New Roman" w:eastAsia="Calibri" w:hAnsi="Times New Roman"/>
        </w:rPr>
        <w:t xml:space="preserve">vendit të </w:t>
      </w:r>
      <w:r w:rsidRPr="00557B44">
        <w:rPr>
          <w:rFonts w:ascii="Times New Roman" w:eastAsia="Calibri" w:hAnsi="Times New Roman"/>
        </w:rPr>
        <w:t xml:space="preserve">arbitrazhit, brenda 10 ditëve nga njoftimi </w:t>
      </w:r>
      <w:r w:rsidR="00AE30D8" w:rsidRPr="00557B44">
        <w:rPr>
          <w:rFonts w:ascii="Times New Roman" w:eastAsia="Calibri" w:hAnsi="Times New Roman"/>
        </w:rPr>
        <w:t>i</w:t>
      </w:r>
      <w:r w:rsidRPr="00557B44">
        <w:rPr>
          <w:rFonts w:ascii="Times New Roman" w:eastAsia="Calibri" w:hAnsi="Times New Roman"/>
        </w:rPr>
        <w:t xml:space="preserve"> vendimit.</w:t>
      </w:r>
    </w:p>
    <w:p w:rsidR="00254B5F" w:rsidRPr="00557B44" w:rsidRDefault="00254B5F" w:rsidP="008D35B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2516AE" w:rsidRPr="00557B44" w:rsidRDefault="00911880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2516AE" w:rsidRPr="00557B44">
        <w:rPr>
          <w:rFonts w:ascii="Times New Roman" w:eastAsia="Calibri" w:hAnsi="Times New Roman"/>
        </w:rPr>
        <w:t>Ankimi nuk pezullon ekzekutimin e vendimit të ankimuar.</w:t>
      </w:r>
    </w:p>
    <w:p w:rsidR="00DE7112" w:rsidRDefault="00DE7112" w:rsidP="00CF4D33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355C9C" w:rsidRPr="00557B44" w:rsidRDefault="00C37CA2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KREU V</w:t>
      </w:r>
      <w:r w:rsidR="00A020FD">
        <w:rPr>
          <w:rFonts w:ascii="Times New Roman" w:eastAsia="Calibri" w:hAnsi="Times New Roman"/>
        </w:rPr>
        <w:t>III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VENDIMI I GJYKATËS SË ARBITRAZHIT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4</w:t>
      </w:r>
      <w:r w:rsidR="0079375E">
        <w:rPr>
          <w:rFonts w:ascii="Times New Roman" w:eastAsia="Calibri" w:hAnsi="Times New Roman"/>
        </w:rPr>
        <w:t>8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Rregullat e zbatueshme për themelin e mosmarrëveshjes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lastRenderedPageBreak/>
        <w:t>1.</w:t>
      </w:r>
      <w:r w:rsidRPr="00557B44">
        <w:rPr>
          <w:rFonts w:ascii="Times New Roman" w:eastAsia="Calibri" w:hAnsi="Times New Roman"/>
        </w:rPr>
        <w:tab/>
        <w:t>Gjykata e arbitrazhit vendos mbi mosmarrëveshjen në përputhje me parashikimet e ligjit të zgjedhur nga palët si të zbatueshëm për themelin e mosmarrëveshjes. Çdo përcaktim i ligjit ose sistemit ligjor të një shteti të caktuar, përveç kur është rënë shprehimisht dakord ndryshe nga palët, interpretohet se i referohet drejtpërdrejt ligjit material të atij shteti dhe jo rregullimit të tij ligjor për të drejtën ndërkombëtare private.</w:t>
      </w:r>
    </w:p>
    <w:p w:rsidR="00254B5F" w:rsidRPr="00557B44" w:rsidRDefault="00254B5F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</w:t>
      </w:r>
      <w:r w:rsidRPr="00557B44">
        <w:rPr>
          <w:rFonts w:ascii="Times New Roman" w:eastAsia="Calibri" w:hAnsi="Times New Roman"/>
        </w:rPr>
        <w:tab/>
        <w:t>Gjykata e arbitrazhit, në mungesë të përcaktimit nga palët sipas pikës 1 të këtij neni, zbaton</w:t>
      </w:r>
      <w:r w:rsidR="00924870">
        <w:rPr>
          <w:rFonts w:ascii="Times New Roman" w:eastAsia="Calibri" w:hAnsi="Times New Roman"/>
        </w:rPr>
        <w:t xml:space="preserve"> </w:t>
      </w:r>
      <w:r w:rsidR="00AF7035" w:rsidRPr="00557B44">
        <w:rPr>
          <w:rFonts w:ascii="Times New Roman" w:eastAsia="Calibri" w:hAnsi="Times New Roman"/>
        </w:rPr>
        <w:t>rregullat q</w:t>
      </w:r>
      <w:r w:rsidR="00B65F6E" w:rsidRPr="00557B44">
        <w:rPr>
          <w:rFonts w:ascii="Times New Roman" w:eastAsia="Calibri" w:hAnsi="Times New Roman"/>
        </w:rPr>
        <w:t>ë</w:t>
      </w:r>
      <w:r w:rsidR="00AF7035" w:rsidRPr="00557B44">
        <w:rPr>
          <w:rFonts w:ascii="Times New Roman" w:eastAsia="Calibri" w:hAnsi="Times New Roman"/>
        </w:rPr>
        <w:t xml:space="preserve"> vler</w:t>
      </w:r>
      <w:r w:rsidR="00B65F6E" w:rsidRPr="00557B44">
        <w:rPr>
          <w:rFonts w:ascii="Times New Roman" w:eastAsia="Calibri" w:hAnsi="Times New Roman"/>
        </w:rPr>
        <w:t>ë</w:t>
      </w:r>
      <w:r w:rsidR="00AF7035" w:rsidRPr="00557B44">
        <w:rPr>
          <w:rFonts w:ascii="Times New Roman" w:eastAsia="Calibri" w:hAnsi="Times New Roman"/>
        </w:rPr>
        <w:t>son t</w:t>
      </w:r>
      <w:r w:rsidR="00B65F6E" w:rsidRPr="00557B44">
        <w:rPr>
          <w:rFonts w:ascii="Times New Roman" w:eastAsia="Calibri" w:hAnsi="Times New Roman"/>
        </w:rPr>
        <w:t>ë</w:t>
      </w:r>
      <w:r w:rsidR="00AF7035" w:rsidRPr="00557B44">
        <w:rPr>
          <w:rFonts w:ascii="Times New Roman" w:eastAsia="Calibri" w:hAnsi="Times New Roman"/>
        </w:rPr>
        <w:t xml:space="preserve"> p</w:t>
      </w:r>
      <w:r w:rsidR="00B65F6E" w:rsidRPr="00557B44">
        <w:rPr>
          <w:rFonts w:ascii="Times New Roman" w:eastAsia="Calibri" w:hAnsi="Times New Roman"/>
        </w:rPr>
        <w:t>ë</w:t>
      </w:r>
      <w:r w:rsidR="00AF7035" w:rsidRPr="00557B44">
        <w:rPr>
          <w:rFonts w:ascii="Times New Roman" w:eastAsia="Calibri" w:hAnsi="Times New Roman"/>
        </w:rPr>
        <w:t>rshtatshme p</w:t>
      </w:r>
      <w:r w:rsidR="00B65F6E" w:rsidRPr="00557B44">
        <w:rPr>
          <w:rFonts w:ascii="Times New Roman" w:eastAsia="Calibri" w:hAnsi="Times New Roman"/>
        </w:rPr>
        <w:t>ë</w:t>
      </w:r>
      <w:r w:rsidR="00AF7035" w:rsidRPr="00557B44">
        <w:rPr>
          <w:rFonts w:ascii="Times New Roman" w:eastAsia="Calibri" w:hAnsi="Times New Roman"/>
        </w:rPr>
        <w:t>r pal</w:t>
      </w:r>
      <w:r w:rsidR="00B65F6E" w:rsidRPr="00557B44">
        <w:rPr>
          <w:rFonts w:ascii="Times New Roman" w:eastAsia="Calibri" w:hAnsi="Times New Roman"/>
        </w:rPr>
        <w:t>ë</w:t>
      </w:r>
      <w:r w:rsidR="00AF7035" w:rsidRPr="00557B44">
        <w:rPr>
          <w:rFonts w:ascii="Times New Roman" w:eastAsia="Calibri" w:hAnsi="Times New Roman"/>
        </w:rPr>
        <w:t>t</w:t>
      </w:r>
      <w:r w:rsidRPr="00557B44">
        <w:rPr>
          <w:rFonts w:ascii="Times New Roman" w:eastAsia="Calibri" w:hAnsi="Times New Roman"/>
        </w:rPr>
        <w:t xml:space="preserve">. </w:t>
      </w:r>
    </w:p>
    <w:p w:rsidR="00254B5F" w:rsidRPr="00557B44" w:rsidRDefault="00254B5F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color w:val="FF0000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</w:t>
      </w:r>
      <w:r w:rsidRPr="00557B44">
        <w:rPr>
          <w:rFonts w:ascii="Times New Roman" w:eastAsia="Calibri" w:hAnsi="Times New Roman"/>
        </w:rPr>
        <w:tab/>
        <w:t xml:space="preserve">Gjykata e arbitrazhit mund të vendosë zgjidhjen e mosmarrëveshjes sipas parimit </w:t>
      </w:r>
      <w:r w:rsidRPr="00557B44">
        <w:rPr>
          <w:rFonts w:ascii="Times New Roman" w:eastAsia="Calibri" w:hAnsi="Times New Roman"/>
          <w:i/>
          <w:iCs/>
        </w:rPr>
        <w:t>ex aequo et bono</w:t>
      </w:r>
      <w:r w:rsidRPr="00557B44">
        <w:rPr>
          <w:rFonts w:ascii="Times New Roman" w:eastAsia="Calibri" w:hAnsi="Times New Roman"/>
        </w:rPr>
        <w:t xml:space="preserve"> ose </w:t>
      </w:r>
      <w:r w:rsidRPr="00557B44">
        <w:rPr>
          <w:rFonts w:ascii="Times New Roman" w:eastAsia="Calibri" w:hAnsi="Times New Roman"/>
          <w:i/>
          <w:iCs/>
        </w:rPr>
        <w:t>amiable compositeur</w:t>
      </w:r>
      <w:r w:rsidRPr="00557B44">
        <w:rPr>
          <w:rFonts w:ascii="Times New Roman" w:eastAsia="Calibri" w:hAnsi="Times New Roman"/>
        </w:rPr>
        <w:t xml:space="preserve"> vetëm nëse palët kanë rënë dakord</w:t>
      </w:r>
      <w:r w:rsidR="009D6C1A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shprehimisht.</w:t>
      </w:r>
    </w:p>
    <w:p w:rsidR="00254B5F" w:rsidRPr="00557B44" w:rsidRDefault="00254B5F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4. </w:t>
      </w:r>
      <w:r w:rsidRPr="00557B44">
        <w:rPr>
          <w:rFonts w:ascii="Times New Roman" w:eastAsia="Calibri" w:hAnsi="Times New Roman"/>
        </w:rPr>
        <w:tab/>
        <w:t>Gjykata e arbitrazhit, në të gjitha rastet, vendos në përputhje me kushtet e kontratës dhe merr në konsideratë zakonet tregtare të zbatueshme për transaksionin.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DengXian" w:hAnsi="Times New Roman"/>
        </w:rPr>
      </w:pPr>
    </w:p>
    <w:p w:rsidR="00355C9C" w:rsidRPr="00557B44" w:rsidRDefault="00355C9C" w:rsidP="00557B44">
      <w:pPr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79375E">
        <w:rPr>
          <w:rFonts w:ascii="Times New Roman" w:eastAsia="Calibri" w:hAnsi="Times New Roman"/>
        </w:rPr>
        <w:t>49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 xml:space="preserve">Marrja e vendimit </w:t>
      </w:r>
    </w:p>
    <w:p w:rsidR="00D306C3" w:rsidRPr="00557B44" w:rsidRDefault="00D306C3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355C9C" w:rsidRPr="00254B5F" w:rsidRDefault="00355C9C" w:rsidP="00B85914">
      <w:pPr>
        <w:numPr>
          <w:ilvl w:val="0"/>
          <w:numId w:val="3"/>
        </w:numPr>
        <w:tabs>
          <w:tab w:val="left" w:pos="360"/>
        </w:tabs>
        <w:spacing w:after="160" w:line="276" w:lineRule="auto"/>
        <w:ind w:left="0" w:firstLine="0"/>
        <w:contextualSpacing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Vendim</w:t>
      </w:r>
      <w:r w:rsidR="00C974CA">
        <w:rPr>
          <w:rFonts w:ascii="Times New Roman" w:eastAsia="Calibri" w:hAnsi="Times New Roman"/>
        </w:rPr>
        <w:t>i</w:t>
      </w:r>
      <w:r w:rsidRPr="00557B44">
        <w:rPr>
          <w:rFonts w:ascii="Times New Roman" w:eastAsia="Calibri" w:hAnsi="Times New Roman"/>
        </w:rPr>
        <w:t xml:space="preserve"> i gjykatës së arbitrazhit merret me shumicën e votave të gjithë anëtarëve të saj. Arbitrat që k</w:t>
      </w:r>
      <w:r w:rsidRPr="00557B44">
        <w:rPr>
          <w:rFonts w:ascii="Times New Roman" w:eastAsia="MS Mincho" w:hAnsi="Times New Roman"/>
        </w:rPr>
        <w:t>anë mendim të kundërt me shumicën kanë të drejtë t’i parashtrojnë me shkrim mendimet e tyre. Vendimi i nënshkruar nga shumica e arbitrave ka të njëjtin efekt sikur të jetë shkruar nga të gjithë arbitrat.</w:t>
      </w:r>
    </w:p>
    <w:p w:rsidR="00254B5F" w:rsidRPr="00557B44" w:rsidRDefault="00254B5F" w:rsidP="00254B5F">
      <w:pPr>
        <w:tabs>
          <w:tab w:val="left" w:pos="360"/>
        </w:tabs>
        <w:spacing w:after="160" w:line="276" w:lineRule="auto"/>
        <w:contextualSpacing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2. Vendimi bëhet publik vetëm me pëlqimin e të  gjitha palëve.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0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Përmbajtja e vendimit</w:t>
      </w:r>
    </w:p>
    <w:p w:rsidR="00D306C3" w:rsidRPr="00557B44" w:rsidRDefault="00D306C3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355C9C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355C9C" w:rsidRPr="00557B44">
        <w:rPr>
          <w:rFonts w:ascii="Times New Roman" w:eastAsia="Calibri" w:hAnsi="Times New Roman"/>
        </w:rPr>
        <w:t>Vendimi i gjykatë</w:t>
      </w:r>
      <w:r w:rsidR="00C37CA2" w:rsidRPr="00557B44">
        <w:rPr>
          <w:rFonts w:ascii="Times New Roman" w:eastAsia="Calibri" w:hAnsi="Times New Roman"/>
        </w:rPr>
        <w:t>s së arbitrazhit hartohet me shk</w:t>
      </w:r>
      <w:r w:rsidR="00355C9C" w:rsidRPr="00557B44">
        <w:rPr>
          <w:rFonts w:ascii="Times New Roman" w:eastAsia="Calibri" w:hAnsi="Times New Roman"/>
        </w:rPr>
        <w:t>rim dhe duhet të përmbajë:</w:t>
      </w:r>
    </w:p>
    <w:p w:rsidR="00355C9C" w:rsidRPr="00557B44" w:rsidRDefault="001426ED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ab/>
      </w:r>
      <w:r w:rsidR="00355C9C" w:rsidRPr="00557B44">
        <w:rPr>
          <w:rFonts w:ascii="Times New Roman" w:eastAsia="Calibri" w:hAnsi="Times New Roman"/>
        </w:rPr>
        <w:t>a) përbërjen e trupit gjykues të arbitrave;</w:t>
      </w:r>
    </w:p>
    <w:p w:rsidR="00355C9C" w:rsidRPr="00557B44" w:rsidRDefault="001426ED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ab/>
      </w:r>
      <w:r w:rsidR="00355C9C" w:rsidRPr="00557B44">
        <w:rPr>
          <w:rFonts w:ascii="Times New Roman" w:eastAsia="Calibri" w:hAnsi="Times New Roman"/>
        </w:rPr>
        <w:t>b) vendin e arbitrazhit;</w:t>
      </w:r>
    </w:p>
    <w:p w:rsidR="00355C9C" w:rsidRPr="00557B44" w:rsidRDefault="001426ED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ab/>
      </w:r>
      <w:r w:rsidR="00355C9C" w:rsidRPr="00557B44">
        <w:rPr>
          <w:rFonts w:ascii="Times New Roman" w:eastAsia="Calibri" w:hAnsi="Times New Roman"/>
        </w:rPr>
        <w:t>c) identitetin e palëve dhe përfaqësuesve të tyre;</w:t>
      </w:r>
    </w:p>
    <w:p w:rsidR="00355C9C" w:rsidRPr="00557B44" w:rsidRDefault="001426ED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ab/>
      </w:r>
      <w:r w:rsidR="00355C9C" w:rsidRPr="00557B44">
        <w:rPr>
          <w:rFonts w:ascii="Times New Roman" w:eastAsia="Calibri" w:hAnsi="Times New Roman"/>
        </w:rPr>
        <w:t>ç) të dhëna rreth marrëveshjes së arbitrazhit dhe pretendimeve përfundimtare të palëve;</w:t>
      </w:r>
    </w:p>
    <w:p w:rsidR="00355C9C" w:rsidRPr="00557B44" w:rsidRDefault="001426ED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ab/>
      </w:r>
      <w:r w:rsidR="00355C9C" w:rsidRPr="00557B44">
        <w:rPr>
          <w:rFonts w:ascii="Times New Roman" w:eastAsia="Calibri" w:hAnsi="Times New Roman"/>
        </w:rPr>
        <w:t>d) paraqitjen e përmbledhur të arsyetimit;</w:t>
      </w:r>
    </w:p>
    <w:p w:rsidR="00355C9C" w:rsidRPr="00557B44" w:rsidRDefault="001426ED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ab/>
      </w:r>
      <w:r w:rsidR="00355C9C" w:rsidRPr="00557B44">
        <w:rPr>
          <w:rFonts w:ascii="Times New Roman" w:eastAsia="Calibri" w:hAnsi="Times New Roman"/>
        </w:rPr>
        <w:t>dh) dispozitivin e vendimit;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ind w:left="360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e) nënshkrimin e arbitrave. Nënshkrimi nga shumica e arbitrave është i mjaftueshëm, nëse shoqërohet nga </w:t>
      </w:r>
      <w:r w:rsidR="001426ED" w:rsidRPr="00557B44">
        <w:rPr>
          <w:rFonts w:ascii="Times New Roman" w:eastAsia="Calibri" w:hAnsi="Times New Roman"/>
        </w:rPr>
        <w:t>sh</w:t>
      </w:r>
      <w:r w:rsidR="00EF1966" w:rsidRPr="00557B44">
        <w:rPr>
          <w:rFonts w:ascii="Times New Roman" w:eastAsia="Calibri" w:hAnsi="Times New Roman"/>
        </w:rPr>
        <w:t>ë</w:t>
      </w:r>
      <w:r w:rsidR="001426ED" w:rsidRPr="00557B44">
        <w:rPr>
          <w:rFonts w:ascii="Times New Roman" w:eastAsia="Calibri" w:hAnsi="Times New Roman"/>
        </w:rPr>
        <w:t>nimi</w:t>
      </w:r>
      <w:r w:rsidRPr="00557B44">
        <w:rPr>
          <w:rFonts w:ascii="Times New Roman" w:eastAsia="Calibri" w:hAnsi="Times New Roman"/>
        </w:rPr>
        <w:t xml:space="preserve"> se vendimi është mar</w:t>
      </w:r>
      <w:r w:rsidR="001426ED" w:rsidRPr="00557B44">
        <w:rPr>
          <w:rFonts w:ascii="Times New Roman" w:eastAsia="Calibri" w:hAnsi="Times New Roman"/>
        </w:rPr>
        <w:t xml:space="preserve">rë me pjesëmarrjen e të gjithëve </w:t>
      </w:r>
      <w:r w:rsidRPr="00557B44">
        <w:rPr>
          <w:rFonts w:ascii="Times New Roman" w:eastAsia="Calibri" w:hAnsi="Times New Roman"/>
        </w:rPr>
        <w:t>dhe se të tjerët nuk kanë dashur ose nuk kanë mundur ta nënshkruajnë.</w:t>
      </w:r>
    </w:p>
    <w:p w:rsidR="00355C9C" w:rsidRPr="00557B44" w:rsidRDefault="001426ED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ab/>
      </w:r>
      <w:r w:rsidR="00355C9C" w:rsidRPr="00557B44">
        <w:rPr>
          <w:rFonts w:ascii="Times New Roman" w:eastAsia="Calibri" w:hAnsi="Times New Roman"/>
        </w:rPr>
        <w:t>ë) datën e nënshkrimeve.</w:t>
      </w:r>
    </w:p>
    <w:p w:rsidR="008D08DF" w:rsidRPr="00557B44" w:rsidRDefault="008D08DF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8D08DF" w:rsidRPr="00557B44" w:rsidRDefault="008D08DF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1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lastRenderedPageBreak/>
        <w:t>Njoftimi i vendimit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355C9C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355C9C" w:rsidRPr="00557B44">
        <w:rPr>
          <w:rFonts w:ascii="Times New Roman" w:eastAsia="Calibri" w:hAnsi="Times New Roman"/>
        </w:rPr>
        <w:t xml:space="preserve">Arbitrat e hartojnë vendimin në një ose me shumë kopje origjinale. Arbitrat njoftojnë palët përmes dorëzimit të një origjinali, ose të një kopjeje të njehsuar me origjinalin nga vetë arbitrat, edhe me </w:t>
      </w:r>
      <w:r w:rsidR="009D6C1A" w:rsidRPr="00557B44">
        <w:rPr>
          <w:rFonts w:ascii="Times New Roman" w:eastAsia="Calibri" w:hAnsi="Times New Roman"/>
        </w:rPr>
        <w:t xml:space="preserve">postë </w:t>
      </w:r>
      <w:r w:rsidR="00355C9C" w:rsidRPr="00557B44">
        <w:rPr>
          <w:rFonts w:ascii="Times New Roman" w:eastAsia="Calibri" w:hAnsi="Times New Roman"/>
        </w:rPr>
        <w:t>rekomande, brenda dhjetë ditëve nga nënshkrimi i vendimit.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2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Efektet e vendimit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355C9C" w:rsidRPr="00557B44" w:rsidRDefault="00924870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355C9C" w:rsidRPr="00557B44">
        <w:rPr>
          <w:rFonts w:ascii="Times New Roman" w:eastAsia="Calibri" w:hAnsi="Times New Roman"/>
        </w:rPr>
        <w:t>Vendimi i gjykatës së arbitrazhit është i formës së prerë në lidhje me marrëveshjen e shqyrtuar, që nga momenti që shpallet.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rPr>
          <w:rFonts w:ascii="Times New Roman" w:eastAsia="Calibri" w:hAnsi="Times New Roman"/>
          <w:b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Neni</w:t>
      </w:r>
      <w:r w:rsidR="007616EC" w:rsidRPr="00557B44">
        <w:rPr>
          <w:rFonts w:ascii="Times New Roman" w:eastAsia="Calibri" w:hAnsi="Times New Roman"/>
        </w:rPr>
        <w:t xml:space="preserve"> </w:t>
      </w:r>
      <w:r w:rsidR="00B75962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3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Ekzekutimi i vendimit të arbitrazhit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Pala që dëshiron të vërë ne ekzekutim vendimin e arbitrazhit në territorin e Shqipërisë, paraqet kërkesë për lëshimin e urdhrit të ekezkutimit në gjykatën e rrethit gjyqësor të vendit të arbitrazhit, duke depozituar vendimin dhe marrëveshjen e arbitrazhit, në origjinal ose kopje të </w:t>
      </w:r>
      <w:r w:rsidR="009D6C1A" w:rsidRPr="00557B44">
        <w:rPr>
          <w:rFonts w:ascii="Times New Roman" w:eastAsia="Calibri" w:hAnsi="Times New Roman"/>
        </w:rPr>
        <w:t xml:space="preserve">njehsuar </w:t>
      </w:r>
      <w:r w:rsidRPr="00557B44">
        <w:rPr>
          <w:rFonts w:ascii="Times New Roman" w:eastAsia="Calibri" w:hAnsi="Times New Roman"/>
        </w:rPr>
        <w:t>me origjinalin.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Gjykata pasi verifikon përmbajtjen e vendimit, sipas nenit </w:t>
      </w:r>
      <w:r w:rsidR="00C974CA">
        <w:rPr>
          <w:rFonts w:ascii="Times New Roman" w:eastAsia="Calibri" w:hAnsi="Times New Roman"/>
        </w:rPr>
        <w:t>5</w:t>
      </w:r>
      <w:r w:rsidR="00E645DB">
        <w:rPr>
          <w:rFonts w:ascii="Times New Roman" w:eastAsia="Calibri" w:hAnsi="Times New Roman"/>
        </w:rPr>
        <w:t>0</w:t>
      </w:r>
      <w:r w:rsidRPr="00557B44">
        <w:rPr>
          <w:rFonts w:ascii="Times New Roman" w:eastAsia="Calibri" w:hAnsi="Times New Roman"/>
        </w:rPr>
        <w:t xml:space="preserve"> të këtij ligji, lëshon urdhrin e ekzekutimit dhe njofton palët. Kundër vendimit të gjykatës që lëshon urdhrin e ekzekutimit nuk lejohet ankim.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Vendimit i gjykatës që refuzon lëshimin e urdhrit të ekzekutimit duhet të jetë i arsyetuar. Kundër këtij vendimi lejohet ankim në gjykatën e apelit brenda 10 ditëve duke filluar nga dita e nesërme e </w:t>
      </w:r>
      <w:r w:rsidR="008D08DF" w:rsidRPr="00557B44">
        <w:rPr>
          <w:rFonts w:ascii="Times New Roman" w:eastAsia="Calibri" w:hAnsi="Times New Roman"/>
        </w:rPr>
        <w:t>marrjes dijeni mbi vendimin</w:t>
      </w:r>
      <w:r w:rsidRPr="00557B44">
        <w:rPr>
          <w:rFonts w:ascii="Times New Roman" w:eastAsia="Calibri" w:hAnsi="Times New Roman"/>
        </w:rPr>
        <w:t>.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7616E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4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  <w:b/>
        </w:rPr>
      </w:pPr>
      <w:r w:rsidRPr="00557B44">
        <w:rPr>
          <w:rFonts w:ascii="Times New Roman" w:eastAsia="DengXian" w:hAnsi="Times New Roman"/>
          <w:b/>
        </w:rPr>
        <w:t>Zgjidhja e mosmarrëveshjeve  me mirëkuptim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1.</w:t>
      </w:r>
      <w:r w:rsidRPr="00557B44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DengXian" w:hAnsi="Times New Roman"/>
        </w:rPr>
        <w:tab/>
      </w:r>
      <w:r w:rsidRPr="00557B44">
        <w:rPr>
          <w:rFonts w:ascii="Times New Roman" w:eastAsia="Calibri" w:hAnsi="Times New Roman"/>
        </w:rPr>
        <w:t>Kur gjatë procedurës së arbitrazhit, palët zgjidhi</w:t>
      </w:r>
      <w:r w:rsidR="00D306C3" w:rsidRPr="00557B44">
        <w:rPr>
          <w:rFonts w:ascii="Times New Roman" w:eastAsia="Calibri" w:hAnsi="Times New Roman"/>
        </w:rPr>
        <w:t xml:space="preserve">n mosmarrëveshjen me mirëkuptim, </w:t>
      </w:r>
      <w:r w:rsidRPr="00557B44">
        <w:rPr>
          <w:rFonts w:ascii="Times New Roman" w:eastAsia="DengXian" w:hAnsi="Times New Roman"/>
        </w:rPr>
        <w:t xml:space="preserve">gjykata e arbitrazhit </w:t>
      </w:r>
      <w:r w:rsidR="00D306C3" w:rsidRPr="00557B44">
        <w:rPr>
          <w:rFonts w:ascii="Times New Roman" w:eastAsia="DengXian" w:hAnsi="Times New Roman"/>
        </w:rPr>
        <w:t>përfundon</w:t>
      </w:r>
      <w:r w:rsidRPr="00557B44">
        <w:rPr>
          <w:rFonts w:ascii="Times New Roman" w:eastAsia="DengXian" w:hAnsi="Times New Roman"/>
        </w:rPr>
        <w:t xml:space="preserve"> proce</w:t>
      </w:r>
      <w:r w:rsidR="00D306C3" w:rsidRPr="00557B44">
        <w:rPr>
          <w:rFonts w:ascii="Times New Roman" w:eastAsia="DengXian" w:hAnsi="Times New Roman"/>
        </w:rPr>
        <w:t>dur</w:t>
      </w:r>
      <w:r w:rsidR="00EF1966" w:rsidRPr="00557B44">
        <w:rPr>
          <w:rFonts w:ascii="Times New Roman" w:eastAsia="DengXian" w:hAnsi="Times New Roman"/>
        </w:rPr>
        <w:t>ë</w:t>
      </w:r>
      <w:r w:rsidR="00D306C3" w:rsidRPr="00557B44">
        <w:rPr>
          <w:rFonts w:ascii="Times New Roman" w:eastAsia="DengXian" w:hAnsi="Times New Roman"/>
        </w:rPr>
        <w:t>n e arbitrazhit</w:t>
      </w:r>
      <w:r w:rsidRPr="00557B44">
        <w:rPr>
          <w:rFonts w:ascii="Times New Roman" w:eastAsia="DengXian" w:hAnsi="Times New Roman"/>
        </w:rPr>
        <w:t xml:space="preserve"> dhe, nëse kërkohet nga palët dhe nuk kundërshtohet nga gjykata e arbitrazhit, </w:t>
      </w:r>
      <w:r w:rsidR="00D306C3" w:rsidRPr="00557B44">
        <w:rPr>
          <w:rFonts w:ascii="Times New Roman" w:eastAsia="DengXian" w:hAnsi="Times New Roman"/>
        </w:rPr>
        <w:t>dokumenton</w:t>
      </w:r>
      <w:r w:rsidRPr="00557B44">
        <w:rPr>
          <w:rFonts w:ascii="Times New Roman" w:eastAsia="DengXian" w:hAnsi="Times New Roman"/>
        </w:rPr>
        <w:t xml:space="preserve"> marrëveshjen në </w:t>
      </w:r>
      <w:r w:rsidR="00D306C3" w:rsidRPr="00557B44">
        <w:rPr>
          <w:rFonts w:ascii="Times New Roman" w:eastAsia="DengXian" w:hAnsi="Times New Roman"/>
        </w:rPr>
        <w:t xml:space="preserve">formën e një vendimi arbitrazhi, </w:t>
      </w:r>
      <w:r w:rsidRPr="00557B44">
        <w:rPr>
          <w:rFonts w:ascii="Times New Roman" w:eastAsia="DengXian" w:hAnsi="Times New Roman"/>
        </w:rPr>
        <w:t xml:space="preserve">në bazë të kushteve të rëna dakord nga palët. 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2.</w:t>
      </w:r>
      <w:r w:rsidRPr="00557B44">
        <w:rPr>
          <w:rFonts w:ascii="Times New Roman" w:eastAsia="Calibri" w:hAnsi="Times New Roman"/>
        </w:rPr>
        <w:tab/>
        <w:t>Marrëveshja e palëve për  zgjidhjen e mosmarrëveshjes me mirëkuptim, me kërkesë të palëve, bëhet pjesë e vendimit të arbitrazhit, me përjashtim të rastit kur përmbajtja e marrëveshjes</w:t>
      </w:r>
      <w:r w:rsidRPr="00557B44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Calibri" w:hAnsi="Times New Roman"/>
        </w:rPr>
        <w:t xml:space="preserve">është në kundërshtim me ligjin dhe me rendin publik. </w:t>
      </w:r>
      <w:r w:rsidRPr="00557B44">
        <w:rPr>
          <w:rFonts w:ascii="Times New Roman" w:eastAsia="DengXian" w:hAnsi="Times New Roman"/>
        </w:rPr>
        <w:t xml:space="preserve">Vendimi i arbitrazhit merret në përputhje me dispozitat e nenit </w:t>
      </w:r>
      <w:r w:rsidR="00C974CA">
        <w:rPr>
          <w:rFonts w:ascii="Times New Roman" w:eastAsia="DengXian" w:hAnsi="Times New Roman"/>
        </w:rPr>
        <w:t>5</w:t>
      </w:r>
      <w:r w:rsidR="0079375E">
        <w:rPr>
          <w:rFonts w:ascii="Times New Roman" w:eastAsia="DengXian" w:hAnsi="Times New Roman"/>
        </w:rPr>
        <w:t>0</w:t>
      </w:r>
      <w:r w:rsidRPr="00557B44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MS Mincho" w:hAnsi="Times New Roman"/>
        </w:rPr>
        <w:t xml:space="preserve">dhe shpallet si vendim i gjykatës së arbitrazhit. Ky vendim ka efekt të njëjtë me çdo vendim tjetër të marrë mbi themelin e çështjes. 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DengXian" w:hAnsi="Times New Roman"/>
        </w:rPr>
      </w:pPr>
    </w:p>
    <w:p w:rsidR="00355C9C" w:rsidRPr="00557B44" w:rsidRDefault="007616E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5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Përfundimi i procedurave të arbitrazhit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1. </w:t>
      </w:r>
      <w:r w:rsidRPr="00557B44">
        <w:rPr>
          <w:rFonts w:ascii="Times New Roman" w:eastAsia="DengXian" w:hAnsi="Times New Roman"/>
        </w:rPr>
        <w:tab/>
        <w:t xml:space="preserve">Procedurat e arbitrazhit përfundojnë me marrjen e një vendimi përfundimtar ose </w:t>
      </w:r>
      <w:r w:rsidR="00D306C3" w:rsidRPr="00557B44">
        <w:rPr>
          <w:rFonts w:ascii="Times New Roman" w:eastAsia="DengXian" w:hAnsi="Times New Roman"/>
        </w:rPr>
        <w:t>me</w:t>
      </w:r>
      <w:r w:rsidRPr="00557B44">
        <w:rPr>
          <w:rFonts w:ascii="Times New Roman" w:eastAsia="DengXian" w:hAnsi="Times New Roman"/>
        </w:rPr>
        <w:t xml:space="preserve"> urdhër të gjykatës së arbitrazhit për mbylljen e procedurës së arbitrazhit</w:t>
      </w:r>
      <w:r w:rsidR="00D306C3" w:rsidRPr="00557B44">
        <w:rPr>
          <w:rFonts w:ascii="Times New Roman" w:eastAsia="DengXian" w:hAnsi="Times New Roman"/>
        </w:rPr>
        <w:t>,</w:t>
      </w:r>
      <w:r w:rsidRPr="00557B44">
        <w:rPr>
          <w:rFonts w:ascii="Times New Roman" w:eastAsia="DengXian" w:hAnsi="Times New Roman"/>
        </w:rPr>
        <w:t xml:space="preserve"> në përputhje me pikën 2 të këtij neni.</w:t>
      </w:r>
    </w:p>
    <w:p w:rsidR="00254B5F" w:rsidRPr="00557B44" w:rsidRDefault="00254B5F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2. </w:t>
      </w:r>
      <w:r w:rsidRPr="00557B44">
        <w:rPr>
          <w:rFonts w:ascii="Times New Roman" w:eastAsia="DengXian" w:hAnsi="Times New Roman"/>
        </w:rPr>
        <w:tab/>
        <w:t>Gjykata e arbitrazhit urdhëron përfundimin e procedurave të arbitrazhit, kur: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a) </w:t>
      </w:r>
      <w:r w:rsidRPr="00557B44">
        <w:rPr>
          <w:rFonts w:ascii="Times New Roman" w:eastAsia="DengXian" w:hAnsi="Times New Roman"/>
        </w:rPr>
        <w:tab/>
        <w:t>pala paditëse tërheq padinë, me përjashtim të rastit kur pala e paditur bën kundërshtim dhe gjykata e arbitrazhit çmon se ka një interes të ligjshëm të tij për zgjidhjen përfundimtare të mosmarrëveshjes;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b) </w:t>
      </w:r>
      <w:r w:rsidRPr="00557B44">
        <w:rPr>
          <w:rFonts w:ascii="Times New Roman" w:eastAsia="DengXian" w:hAnsi="Times New Roman"/>
        </w:rPr>
        <w:tab/>
        <w:t>palët bien dakord për përfundimin e procedurave;</w:t>
      </w:r>
    </w:p>
    <w:p w:rsidR="00355C9C" w:rsidRDefault="00355C9C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c) </w:t>
      </w:r>
      <w:r w:rsidRPr="00557B44">
        <w:rPr>
          <w:rFonts w:ascii="Times New Roman" w:eastAsia="DengXian" w:hAnsi="Times New Roman"/>
        </w:rPr>
        <w:tab/>
        <w:t>gjykata e arbitrazhit çmon se vazhdimi i procedurave, për arsye të tjera, është bërë i panevojshëm ose i pamundur.</w:t>
      </w:r>
    </w:p>
    <w:p w:rsidR="00924870" w:rsidRPr="00557B44" w:rsidRDefault="00924870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3. </w:t>
      </w:r>
      <w:r w:rsidRPr="00557B44">
        <w:rPr>
          <w:rFonts w:ascii="Times New Roman" w:eastAsia="DengXian" w:hAnsi="Times New Roman"/>
        </w:rPr>
        <w:tab/>
        <w:t xml:space="preserve">Mandati i gjykatës së arbitrazhit mbaron me përfundimin e procedurave të arbitrazhit, me përjashtim të rasteve të parashikuara në nenin </w:t>
      </w:r>
      <w:r w:rsidR="00C974CA">
        <w:rPr>
          <w:rFonts w:ascii="Times New Roman" w:eastAsia="DengXian" w:hAnsi="Times New Roman"/>
        </w:rPr>
        <w:t>5</w:t>
      </w:r>
      <w:r w:rsidR="0079375E">
        <w:rPr>
          <w:rFonts w:ascii="Times New Roman" w:eastAsia="DengXian" w:hAnsi="Times New Roman"/>
        </w:rPr>
        <w:t>6</w:t>
      </w:r>
      <w:r w:rsidRPr="00557B44">
        <w:rPr>
          <w:rFonts w:ascii="Times New Roman" w:eastAsia="DengXian" w:hAnsi="Times New Roman"/>
        </w:rPr>
        <w:t xml:space="preserve"> të këtij ligji.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355C9C" w:rsidRPr="00557B44" w:rsidRDefault="007616E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6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 xml:space="preserve">Korrigjimi i gabimeve materiale, interpretimi </w:t>
      </w:r>
      <w:r w:rsidR="008D08DF" w:rsidRPr="00557B44">
        <w:rPr>
          <w:rFonts w:ascii="Times New Roman" w:eastAsia="Calibri" w:hAnsi="Times New Roman"/>
          <w:b/>
          <w:bCs/>
        </w:rPr>
        <w:t xml:space="preserve">dhe plotësimi </w:t>
      </w:r>
      <w:r w:rsidRPr="00557B44">
        <w:rPr>
          <w:rFonts w:ascii="Times New Roman" w:eastAsia="Calibri" w:hAnsi="Times New Roman"/>
          <w:b/>
          <w:bCs/>
        </w:rPr>
        <w:t xml:space="preserve">i vendimit, </w:t>
      </w:r>
      <w:r w:rsidR="00177DDB" w:rsidRPr="00557B44">
        <w:rPr>
          <w:rFonts w:ascii="Times New Roman" w:eastAsia="Calibri" w:hAnsi="Times New Roman"/>
          <w:b/>
          <w:bCs/>
        </w:rPr>
        <w:t>t</w:t>
      </w:r>
      <w:r w:rsidR="00152540" w:rsidRPr="00557B44">
        <w:rPr>
          <w:rFonts w:ascii="Times New Roman" w:eastAsia="Calibri" w:hAnsi="Times New Roman"/>
          <w:b/>
          <w:bCs/>
        </w:rPr>
        <w:t>ë</w:t>
      </w:r>
      <w:r w:rsidRPr="00557B44">
        <w:rPr>
          <w:rFonts w:ascii="Times New Roman" w:eastAsia="Calibri" w:hAnsi="Times New Roman"/>
          <w:b/>
          <w:bCs/>
        </w:rPr>
        <w:t xml:space="preserve"> arbitrazhit</w:t>
      </w:r>
    </w:p>
    <w:p w:rsidR="00C37CA2" w:rsidRPr="00557B44" w:rsidRDefault="00C37CA2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</w:t>
      </w:r>
      <w:r w:rsidRPr="00557B44">
        <w:rPr>
          <w:rFonts w:ascii="Times New Roman" w:eastAsia="Calibri" w:hAnsi="Times New Roman"/>
        </w:rPr>
        <w:tab/>
        <w:t>N</w:t>
      </w:r>
      <w:r w:rsidRPr="00557B44">
        <w:rPr>
          <w:rFonts w:ascii="Times New Roman" w:eastAsia="DengXian" w:hAnsi="Times New Roman"/>
        </w:rPr>
        <w:t xml:space="preserve">ëse palët nuk kanë rënë dakord </w:t>
      </w:r>
      <w:r w:rsidRPr="00557B44">
        <w:rPr>
          <w:rFonts w:ascii="Times New Roman" w:eastAsia="Calibri" w:hAnsi="Times New Roman"/>
        </w:rPr>
        <w:t>ndryshe, brenda 30 (tridhjetë) ditëve nga marrja e vendimit të arbitrazhit, secila palë duke njoftuar edhe palën tjetër, mund të kërkojë nga gjykata e arbitrazhit:</w:t>
      </w:r>
    </w:p>
    <w:p w:rsidR="00355C9C" w:rsidRPr="00557B44" w:rsidRDefault="001426ED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a) </w:t>
      </w:r>
      <w:r w:rsidR="00355C9C" w:rsidRPr="00557B44">
        <w:rPr>
          <w:rFonts w:ascii="Times New Roman" w:eastAsia="DengXian" w:hAnsi="Times New Roman"/>
        </w:rPr>
        <w:t xml:space="preserve">të korrigjojë në vendim gabimet ortografike ose tipografike, gabimet në </w:t>
      </w:r>
      <w:r w:rsidRPr="00557B44">
        <w:rPr>
          <w:rFonts w:ascii="Times New Roman" w:eastAsia="DengXian" w:hAnsi="Times New Roman"/>
        </w:rPr>
        <w:t>p</w:t>
      </w:r>
      <w:r w:rsidR="00EF1966" w:rsidRPr="00557B44">
        <w:rPr>
          <w:rFonts w:ascii="Times New Roman" w:eastAsia="DengXian" w:hAnsi="Times New Roman"/>
        </w:rPr>
        <w:t>ë</w:t>
      </w:r>
      <w:r w:rsidRPr="00557B44">
        <w:rPr>
          <w:rFonts w:ascii="Times New Roman" w:eastAsia="DengXian" w:hAnsi="Times New Roman"/>
        </w:rPr>
        <w:t>r</w:t>
      </w:r>
      <w:r w:rsidR="00355C9C" w:rsidRPr="00557B44">
        <w:rPr>
          <w:rFonts w:ascii="Times New Roman" w:eastAsia="DengXian" w:hAnsi="Times New Roman"/>
        </w:rPr>
        <w:t>llogaritje ose çdo gabim tjetër të një natyre të ngjashme;</w:t>
      </w:r>
    </w:p>
    <w:p w:rsidR="00355C9C" w:rsidRPr="00557B44" w:rsidRDefault="001426ED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b) </w:t>
      </w:r>
      <w:r w:rsidR="00355C9C" w:rsidRPr="00557B44">
        <w:rPr>
          <w:rFonts w:ascii="Times New Roman" w:eastAsia="DengXian" w:hAnsi="Times New Roman"/>
        </w:rPr>
        <w:t>të bëjë interpretimin e vendimit që ajo ka dhënë;</w:t>
      </w:r>
    </w:p>
    <w:p w:rsidR="00355C9C" w:rsidRDefault="001426ED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c) </w:t>
      </w:r>
      <w:r w:rsidR="00355C9C" w:rsidRPr="00557B44">
        <w:rPr>
          <w:rFonts w:ascii="Times New Roman" w:eastAsia="DengXian" w:hAnsi="Times New Roman"/>
        </w:rPr>
        <w:t>të japë një vendim plotësues në lidhje me kërkesat e ngritura para gjykatës së arbitrazhit, të cilat nuk janë përfshirë në vendimin përfundimtar.</w:t>
      </w:r>
    </w:p>
    <w:p w:rsidR="0079375E" w:rsidRPr="00557B44" w:rsidRDefault="0079375E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</w:p>
    <w:p w:rsidR="00355C9C" w:rsidRDefault="00355C9C" w:rsidP="00557B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lang w:eastAsia="el-GR"/>
        </w:rPr>
      </w:pPr>
      <w:r w:rsidRPr="00557B44">
        <w:rPr>
          <w:rFonts w:ascii="Times New Roman" w:eastAsia="Calibri" w:hAnsi="Times New Roman"/>
          <w:lang w:eastAsia="el-GR"/>
        </w:rPr>
        <w:t>2.</w:t>
      </w:r>
      <w:r w:rsidRPr="00557B44">
        <w:rPr>
          <w:rFonts w:ascii="Times New Roman" w:eastAsia="MS Mincho" w:hAnsi="Times New Roman"/>
          <w:lang w:eastAsia="el-GR"/>
        </w:rPr>
        <w:t xml:space="preserve"> </w:t>
      </w:r>
      <w:r w:rsidRPr="00557B44">
        <w:rPr>
          <w:rFonts w:ascii="Times New Roman" w:eastAsia="Calibri" w:hAnsi="Times New Roman"/>
          <w:lang w:eastAsia="el-GR"/>
        </w:rPr>
        <w:t xml:space="preserve">Nëse gjykata e arbitrazhit çmon se kërkesa është e bazuar, brenda 30 (tridhjetë) ditëve nga marrja e kërkesës ajo bën korrigjimin apo interpretimin e vendimit, dhe jep vendim, i cili i bashkohet </w:t>
      </w:r>
      <w:r w:rsidRPr="00557B44">
        <w:rPr>
          <w:rFonts w:ascii="Times New Roman" w:eastAsia="MS Mincho" w:hAnsi="Times New Roman"/>
          <w:lang w:eastAsia="el-GR"/>
        </w:rPr>
        <w:t>vendimit përfundimtar të arbitrazhit.</w:t>
      </w:r>
    </w:p>
    <w:p w:rsidR="0079375E" w:rsidRPr="00557B44" w:rsidRDefault="0079375E" w:rsidP="00557B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lang w:eastAsia="el-GR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</w:t>
      </w:r>
      <w:r w:rsidRPr="00557B44">
        <w:rPr>
          <w:rFonts w:ascii="Times New Roman" w:eastAsia="Calibri" w:hAnsi="Times New Roman"/>
        </w:rPr>
        <w:tab/>
        <w:t>Gjykata e arbitrazhit me iniciativën e vetë mund të korrigjojë çdo gabim të natyrës së  parashikuar në germën “a”, të pikës 1,</w:t>
      </w:r>
      <w:r w:rsidR="001426ED" w:rsidRPr="00557B44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>të këtij neni, brenda 30 (tridhjetë) ditëve nga data e marrjes së vendimit.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lang w:eastAsia="el-GR"/>
        </w:rPr>
      </w:pPr>
      <w:r w:rsidRPr="00557B44">
        <w:rPr>
          <w:rFonts w:ascii="Times New Roman" w:eastAsia="MS Mincho" w:hAnsi="Times New Roman"/>
          <w:lang w:eastAsia="el-GR"/>
        </w:rPr>
        <w:t xml:space="preserve">4. Nëse nga palët nuk është rënë dakord ndryshe, një palë, pas njoftimit të palës tjetër, brenda 30 (tridhjetë) ditëve nga marrja e vendimit, mund të kërkojë </w:t>
      </w:r>
      <w:r w:rsidR="000B2059" w:rsidRPr="00557B44">
        <w:rPr>
          <w:rFonts w:ascii="Times New Roman" w:eastAsia="MS Mincho" w:hAnsi="Times New Roman"/>
          <w:lang w:eastAsia="el-GR"/>
        </w:rPr>
        <w:t>plot</w:t>
      </w:r>
      <w:r w:rsidR="00B65F6E" w:rsidRPr="00557B44">
        <w:rPr>
          <w:rFonts w:ascii="Times New Roman" w:eastAsia="MS Mincho" w:hAnsi="Times New Roman"/>
          <w:lang w:eastAsia="el-GR"/>
        </w:rPr>
        <w:t>ë</w:t>
      </w:r>
      <w:r w:rsidR="000B2059" w:rsidRPr="00557B44">
        <w:rPr>
          <w:rFonts w:ascii="Times New Roman" w:eastAsia="MS Mincho" w:hAnsi="Times New Roman"/>
          <w:lang w:eastAsia="el-GR"/>
        </w:rPr>
        <w:t>sim vendimi</w:t>
      </w:r>
      <w:r w:rsidRPr="00557B44">
        <w:rPr>
          <w:rFonts w:ascii="Times New Roman" w:eastAsia="MS Mincho" w:hAnsi="Times New Roman"/>
          <w:lang w:eastAsia="el-GR"/>
        </w:rPr>
        <w:t xml:space="preserve">, në rast </w:t>
      </w:r>
      <w:r w:rsidR="009D6C1A" w:rsidRPr="00557B44">
        <w:rPr>
          <w:rFonts w:ascii="Times New Roman" w:eastAsia="MS Mincho" w:hAnsi="Times New Roman"/>
          <w:lang w:eastAsia="el-GR"/>
        </w:rPr>
        <w:t xml:space="preserve">se </w:t>
      </w:r>
      <w:r w:rsidRPr="00557B44">
        <w:rPr>
          <w:rFonts w:ascii="Times New Roman" w:eastAsia="MS Mincho" w:hAnsi="Times New Roman"/>
          <w:lang w:eastAsia="el-GR"/>
        </w:rPr>
        <w:t xml:space="preserve">gjykata e arbitrazhit nuk është shprehur mbi të gjitha pretendimet e paraqitura në procesin e </w:t>
      </w:r>
      <w:r w:rsidRPr="00557B44">
        <w:rPr>
          <w:rFonts w:ascii="Times New Roman" w:eastAsia="MS Mincho" w:hAnsi="Times New Roman"/>
          <w:lang w:eastAsia="el-GR"/>
        </w:rPr>
        <w:lastRenderedPageBreak/>
        <w:t xml:space="preserve">arbitrazhit. Nëse gjykata e arbitrazhit e vlerëson kërkesën të bazuar, ajo jep </w:t>
      </w:r>
      <w:r w:rsidR="000B2059" w:rsidRPr="00557B44">
        <w:rPr>
          <w:rFonts w:ascii="Times New Roman" w:eastAsia="MS Mincho" w:hAnsi="Times New Roman"/>
          <w:lang w:eastAsia="el-GR"/>
        </w:rPr>
        <w:t>vendim p</w:t>
      </w:r>
      <w:r w:rsidR="00B65F6E" w:rsidRPr="00557B44">
        <w:rPr>
          <w:rFonts w:ascii="Times New Roman" w:eastAsia="MS Mincho" w:hAnsi="Times New Roman"/>
          <w:lang w:eastAsia="el-GR"/>
        </w:rPr>
        <w:t>ë</w:t>
      </w:r>
      <w:r w:rsidR="000B2059" w:rsidRPr="00557B44">
        <w:rPr>
          <w:rFonts w:ascii="Times New Roman" w:eastAsia="MS Mincho" w:hAnsi="Times New Roman"/>
          <w:lang w:eastAsia="el-GR"/>
        </w:rPr>
        <w:t>r plot</w:t>
      </w:r>
      <w:r w:rsidR="00B65F6E" w:rsidRPr="00557B44">
        <w:rPr>
          <w:rFonts w:ascii="Times New Roman" w:eastAsia="MS Mincho" w:hAnsi="Times New Roman"/>
          <w:lang w:eastAsia="el-GR"/>
        </w:rPr>
        <w:t>ë</w:t>
      </w:r>
      <w:r w:rsidR="000B2059" w:rsidRPr="00557B44">
        <w:rPr>
          <w:rFonts w:ascii="Times New Roman" w:eastAsia="MS Mincho" w:hAnsi="Times New Roman"/>
          <w:lang w:eastAsia="el-GR"/>
        </w:rPr>
        <w:t>simin e vendimit</w:t>
      </w:r>
      <w:r w:rsidRPr="00557B44">
        <w:rPr>
          <w:rFonts w:ascii="Times New Roman" w:eastAsia="MS Mincho" w:hAnsi="Times New Roman"/>
          <w:lang w:eastAsia="el-GR"/>
        </w:rPr>
        <w:t xml:space="preserve">brenda një periudhe prej 60 (gjashtëdhjetë) ditësh. </w:t>
      </w:r>
    </w:p>
    <w:p w:rsidR="0079375E" w:rsidRPr="00557B44" w:rsidRDefault="0079375E" w:rsidP="00557B4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MS Mincho" w:hAnsi="Times New Roman"/>
          <w:lang w:eastAsia="el-GR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5. Gjykata e arbitrazhit mund të shtyjë, nëse është e nevojshme, periudhën kohore brenda të cilës do të bëjë korrigjimin, interpretimin ose plotësimi i vendimit sipas pikës 1 ose 4 të këtij neni.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6. </w:t>
      </w:r>
      <w:r w:rsidRPr="00557B44">
        <w:rPr>
          <w:rFonts w:ascii="Times New Roman" w:eastAsia="Calibri" w:hAnsi="Times New Roman"/>
        </w:rPr>
        <w:tab/>
        <w:t xml:space="preserve">Parashikimet e nenit </w:t>
      </w:r>
      <w:r w:rsidR="00C974CA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0</w:t>
      </w:r>
      <w:r w:rsidR="00C974CA">
        <w:rPr>
          <w:rFonts w:ascii="Times New Roman" w:eastAsia="Calibri" w:hAnsi="Times New Roman"/>
        </w:rPr>
        <w:t xml:space="preserve"> </w:t>
      </w:r>
      <w:r w:rsidRPr="00557B44">
        <w:rPr>
          <w:rFonts w:ascii="Times New Roman" w:eastAsia="Calibri" w:hAnsi="Times New Roman"/>
        </w:rPr>
        <w:t xml:space="preserve">zbatohen </w:t>
      </w:r>
      <w:r w:rsidR="00C974CA">
        <w:rPr>
          <w:rFonts w:ascii="Times New Roman" w:eastAsia="Calibri" w:hAnsi="Times New Roman"/>
        </w:rPr>
        <w:t xml:space="preserve">edhe </w:t>
      </w:r>
      <w:r w:rsidRPr="00557B44">
        <w:rPr>
          <w:rFonts w:ascii="Times New Roman" w:eastAsia="Calibri" w:hAnsi="Times New Roman"/>
        </w:rPr>
        <w:t xml:space="preserve">për korrigjimin ose interpretimin e vendimit të arbitrazhit si dhe për </w:t>
      </w:r>
      <w:r w:rsidR="000B2059" w:rsidRPr="00557B44">
        <w:rPr>
          <w:rFonts w:ascii="Times New Roman" w:eastAsia="Calibri" w:hAnsi="Times New Roman"/>
        </w:rPr>
        <w:t>plot</w:t>
      </w:r>
      <w:r w:rsidR="00B65F6E" w:rsidRPr="00557B44">
        <w:rPr>
          <w:rFonts w:ascii="Times New Roman" w:eastAsia="Calibri" w:hAnsi="Times New Roman"/>
        </w:rPr>
        <w:t>ë</w:t>
      </w:r>
      <w:r w:rsidR="00C974CA">
        <w:rPr>
          <w:rFonts w:ascii="Times New Roman" w:eastAsia="Calibri" w:hAnsi="Times New Roman"/>
        </w:rPr>
        <w:t>simin e tij</w:t>
      </w:r>
      <w:r w:rsidRPr="00557B44">
        <w:rPr>
          <w:rFonts w:ascii="Times New Roman" w:eastAsia="Calibri" w:hAnsi="Times New Roman"/>
        </w:rPr>
        <w:t xml:space="preserve">. 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DengXian" w:hAnsi="Times New Roman"/>
        </w:rPr>
      </w:pPr>
    </w:p>
    <w:p w:rsidR="00355C9C" w:rsidRPr="00557B44" w:rsidRDefault="007616E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7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Vendimi mbi shpenzimet e procedurës së arbitrazhit</w:t>
      </w:r>
    </w:p>
    <w:p w:rsidR="001426ED" w:rsidRPr="00557B44" w:rsidRDefault="001426ED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1.</w:t>
      </w:r>
      <w:r w:rsidRPr="00557B44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DengXian" w:hAnsi="Times New Roman"/>
        </w:rPr>
        <w:tab/>
        <w:t>Nëse palët nuk kanë rënë dakord ndryshe, gjykata e arbitrazhit cakton shpenzimet në vendimin përfundimtar. Në shpenzime përfshihen:</w:t>
      </w:r>
    </w:p>
    <w:p w:rsidR="00355C9C" w:rsidRPr="00557B44" w:rsidRDefault="001426ED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ab/>
      </w:r>
      <w:r w:rsidR="00355C9C" w:rsidRPr="00557B44">
        <w:rPr>
          <w:rFonts w:ascii="Times New Roman" w:eastAsia="DengXian" w:hAnsi="Times New Roman"/>
        </w:rPr>
        <w:t>a) tarifa e gjykatës së arbitrazhit;</w:t>
      </w:r>
    </w:p>
    <w:p w:rsidR="001426ED" w:rsidRPr="00557B44" w:rsidRDefault="001426ED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ab/>
      </w:r>
      <w:r w:rsidR="00355C9C" w:rsidRPr="00557B44">
        <w:rPr>
          <w:rFonts w:ascii="Times New Roman" w:eastAsia="DengXian" w:hAnsi="Times New Roman"/>
        </w:rPr>
        <w:t xml:space="preserve">b) shpenzimet </w:t>
      </w:r>
      <w:r w:rsidR="00355C9C" w:rsidRPr="00557B44">
        <w:rPr>
          <w:rFonts w:ascii="Times New Roman" w:eastAsia="DengXian" w:hAnsi="Times New Roman"/>
          <w:color w:val="1F1A17"/>
        </w:rPr>
        <w:t>dhe shpërblimet e  arbitrit/arbitrave</w:t>
      </w:r>
      <w:r w:rsidRPr="00557B44">
        <w:rPr>
          <w:rFonts w:ascii="Times New Roman" w:eastAsia="DengXian" w:hAnsi="Times New Roman"/>
        </w:rPr>
        <w:t>;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ind w:left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c) shpenzimet për ekspertët </w:t>
      </w:r>
      <w:r w:rsidRPr="00557B44">
        <w:rPr>
          <w:rFonts w:ascii="Times New Roman" w:eastAsia="DengXian" w:hAnsi="Times New Roman"/>
          <w:color w:val="1F1A17"/>
        </w:rPr>
        <w:t>dhe ndihmën tjetër të cilën e ka kërkuar gjykata e arbitrazhit dhe për të cilën janë pajtuar palët;</w:t>
      </w:r>
    </w:p>
    <w:p w:rsidR="00355C9C" w:rsidRPr="00557B44" w:rsidRDefault="00355C9C" w:rsidP="00557B44">
      <w:pPr>
        <w:spacing w:line="276" w:lineRule="auto"/>
        <w:ind w:left="360"/>
        <w:jc w:val="both"/>
        <w:rPr>
          <w:rFonts w:ascii="Times New Roman" w:eastAsia="DengXian" w:hAnsi="Times New Roman"/>
          <w:color w:val="1F1A17"/>
        </w:rPr>
      </w:pPr>
      <w:r w:rsidRPr="00557B44">
        <w:rPr>
          <w:rFonts w:ascii="Times New Roman" w:eastAsia="DengXian" w:hAnsi="Times New Roman"/>
          <w:color w:val="1F1A17"/>
        </w:rPr>
        <w:t>ç) shpenzimet e udhëtimit dhe shpenzimet e tjera të dëshmitarëve, deri në masën e miratuar nga gjykata e arbitrazhit;</w:t>
      </w:r>
    </w:p>
    <w:p w:rsidR="00355C9C" w:rsidRPr="00557B44" w:rsidRDefault="00355C9C" w:rsidP="00557B44">
      <w:pPr>
        <w:spacing w:line="276" w:lineRule="auto"/>
        <w:ind w:left="360"/>
        <w:jc w:val="both"/>
        <w:rPr>
          <w:rFonts w:ascii="Times New Roman" w:eastAsia="DengXian" w:hAnsi="Times New Roman"/>
          <w:color w:val="1F1A17"/>
        </w:rPr>
      </w:pPr>
      <w:r w:rsidRPr="00557B44">
        <w:rPr>
          <w:rFonts w:ascii="Times New Roman" w:eastAsia="DengXian" w:hAnsi="Times New Roman"/>
          <w:color w:val="1F1A17"/>
        </w:rPr>
        <w:t xml:space="preserve">d) shpenzimet për përfaqësimin dhe këshillimin ligjor për palën e suksesshme, nëse kompensimi i këtyre shpenzimeve është kërkuar gjatë procedurës së arbitrazhit, dhe vetëm deri në atë masë që gjykata e arbitrazhit e </w:t>
      </w:r>
      <w:r w:rsidR="001426ED" w:rsidRPr="00557B44">
        <w:rPr>
          <w:rFonts w:ascii="Times New Roman" w:eastAsia="DengXian" w:hAnsi="Times New Roman"/>
          <w:color w:val="1F1A17"/>
        </w:rPr>
        <w:t>vler</w:t>
      </w:r>
      <w:r w:rsidR="00EF1966" w:rsidRPr="00557B44">
        <w:rPr>
          <w:rFonts w:ascii="Times New Roman" w:eastAsia="DengXian" w:hAnsi="Times New Roman"/>
          <w:color w:val="1F1A17"/>
        </w:rPr>
        <w:t>ë</w:t>
      </w:r>
      <w:r w:rsidR="001426ED" w:rsidRPr="00557B44">
        <w:rPr>
          <w:rFonts w:ascii="Times New Roman" w:eastAsia="DengXian" w:hAnsi="Times New Roman"/>
          <w:color w:val="1F1A17"/>
        </w:rPr>
        <w:t>son të arsyeshme</w:t>
      </w:r>
      <w:r w:rsidRPr="00557B44">
        <w:rPr>
          <w:rFonts w:ascii="Times New Roman" w:eastAsia="DengXian" w:hAnsi="Times New Roman"/>
          <w:color w:val="1F1A17"/>
        </w:rPr>
        <w:t>; dhe</w:t>
      </w:r>
    </w:p>
    <w:p w:rsidR="00355C9C" w:rsidRDefault="00355C9C" w:rsidP="00557B44">
      <w:pPr>
        <w:spacing w:line="276" w:lineRule="auto"/>
        <w:ind w:left="360"/>
        <w:jc w:val="both"/>
        <w:rPr>
          <w:rFonts w:ascii="Times New Roman" w:eastAsia="DengXian" w:hAnsi="Times New Roman"/>
          <w:color w:val="1F1A17"/>
        </w:rPr>
      </w:pPr>
      <w:r w:rsidRPr="00557B44">
        <w:rPr>
          <w:rFonts w:ascii="Times New Roman" w:eastAsia="DengXian" w:hAnsi="Times New Roman"/>
          <w:color w:val="1F1A17"/>
        </w:rPr>
        <w:t>dh) të gjitha taksat dhe shpenzimet e gjyk</w:t>
      </w:r>
      <w:r w:rsidR="001426ED" w:rsidRPr="00557B44">
        <w:rPr>
          <w:rFonts w:ascii="Times New Roman" w:eastAsia="DengXian" w:hAnsi="Times New Roman"/>
          <w:color w:val="1F1A17"/>
        </w:rPr>
        <w:t>atës së arbitrazhit, kur kjo bën</w:t>
      </w:r>
      <w:r w:rsidRPr="00557B44">
        <w:rPr>
          <w:rFonts w:ascii="Times New Roman" w:eastAsia="DengXian" w:hAnsi="Times New Roman"/>
          <w:color w:val="1F1A17"/>
        </w:rPr>
        <w:t xml:space="preserve"> emërimin e </w:t>
      </w:r>
      <w:r w:rsidR="001426ED" w:rsidRPr="00557B44">
        <w:rPr>
          <w:rFonts w:ascii="Times New Roman" w:eastAsia="DengXian" w:hAnsi="Times New Roman"/>
          <w:color w:val="1F1A17"/>
        </w:rPr>
        <w:t>arbitra</w:t>
      </w:r>
      <w:r w:rsidRPr="00557B44">
        <w:rPr>
          <w:rFonts w:ascii="Times New Roman" w:eastAsia="DengXian" w:hAnsi="Times New Roman"/>
          <w:color w:val="1F1A17"/>
        </w:rPr>
        <w:t>ve.</w:t>
      </w:r>
    </w:p>
    <w:p w:rsidR="0079375E" w:rsidRPr="00557B44" w:rsidRDefault="0079375E" w:rsidP="00557B44">
      <w:pPr>
        <w:spacing w:line="276" w:lineRule="auto"/>
        <w:ind w:left="360"/>
        <w:jc w:val="both"/>
        <w:rPr>
          <w:rFonts w:ascii="Times New Roman" w:eastAsia="DengXian" w:hAnsi="Times New Roman"/>
          <w:color w:val="1F1A17"/>
        </w:rPr>
      </w:pPr>
    </w:p>
    <w:p w:rsidR="00355C9C" w:rsidRDefault="00355C9C" w:rsidP="00557B44">
      <w:pPr>
        <w:spacing w:line="276" w:lineRule="auto"/>
        <w:jc w:val="both"/>
        <w:rPr>
          <w:rFonts w:ascii="Times New Roman" w:eastAsia="DengXian" w:hAnsi="Times New Roman"/>
          <w:color w:val="1F1A17"/>
        </w:rPr>
      </w:pPr>
      <w:r w:rsidRPr="00557B44">
        <w:rPr>
          <w:rFonts w:ascii="Times New Roman" w:eastAsia="DengXian" w:hAnsi="Times New Roman"/>
          <w:color w:val="1F1A17"/>
        </w:rPr>
        <w:t xml:space="preserve">2. Shpenzimet e gjykatës së arbitrazhit duhet të jenë të arsyeshme, duke </w:t>
      </w:r>
      <w:r w:rsidR="009D6C1A" w:rsidRPr="00557B44">
        <w:rPr>
          <w:rFonts w:ascii="Times New Roman" w:eastAsia="DengXian" w:hAnsi="Times New Roman"/>
          <w:color w:val="1F1A17"/>
        </w:rPr>
        <w:t xml:space="preserve">marrë </w:t>
      </w:r>
      <w:r w:rsidRPr="00557B44">
        <w:rPr>
          <w:rFonts w:ascii="Times New Roman" w:eastAsia="DengXian" w:hAnsi="Times New Roman"/>
          <w:color w:val="1F1A17"/>
        </w:rPr>
        <w:t xml:space="preserve">parasysh vlerën e çështjes, kompleksitetin e lëndës, kohën e shpenzuar nga arbitrat dhe rrethanat e tjera të rastit. Në rast se shfaqen mosmarrëveshje në lidhje shpenzimet  e caktuara  nga gjykata e arbitrazhit, është gjykata </w:t>
      </w:r>
      <w:r w:rsidR="00751ED8" w:rsidRPr="00557B44">
        <w:rPr>
          <w:rFonts w:ascii="Times New Roman" w:eastAsia="DengXian" w:hAnsi="Times New Roman"/>
          <w:color w:val="1F1A17"/>
        </w:rPr>
        <w:t xml:space="preserve">e arbitrazhit </w:t>
      </w:r>
      <w:r w:rsidRPr="00557B44">
        <w:rPr>
          <w:rFonts w:ascii="Times New Roman" w:eastAsia="DengXian" w:hAnsi="Times New Roman"/>
          <w:color w:val="1F1A17"/>
        </w:rPr>
        <w:t xml:space="preserve">që </w:t>
      </w:r>
      <w:r w:rsidR="009D6C1A" w:rsidRPr="00557B44">
        <w:rPr>
          <w:rFonts w:ascii="Times New Roman" w:eastAsia="DengXian" w:hAnsi="Times New Roman"/>
          <w:color w:val="1F1A17"/>
        </w:rPr>
        <w:t xml:space="preserve">do </w:t>
      </w:r>
      <w:r w:rsidRPr="00557B44">
        <w:rPr>
          <w:rFonts w:ascii="Times New Roman" w:eastAsia="DengXian" w:hAnsi="Times New Roman"/>
          <w:color w:val="1F1A17"/>
        </w:rPr>
        <w:t>të vendosë mbi këtë çështje.</w:t>
      </w:r>
    </w:p>
    <w:p w:rsidR="00213E77" w:rsidRPr="00557B44" w:rsidRDefault="00213E77" w:rsidP="00557B44">
      <w:pPr>
        <w:spacing w:line="276" w:lineRule="auto"/>
        <w:jc w:val="both"/>
        <w:rPr>
          <w:rFonts w:ascii="Times New Roman" w:eastAsia="DengXian" w:hAnsi="Times New Roman"/>
          <w:color w:val="1F1A17"/>
        </w:rPr>
      </w:pPr>
    </w:p>
    <w:p w:rsidR="00355C9C" w:rsidRPr="00557B44" w:rsidRDefault="00355C9C" w:rsidP="00557B44">
      <w:pPr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  <w:color w:val="1F1A17"/>
        </w:rPr>
        <w:t xml:space="preserve">3. Nëse palët nuk kanë rënë dakord ndryshe, </w:t>
      </w:r>
      <w:r w:rsidRPr="00557B44">
        <w:rPr>
          <w:rFonts w:ascii="Times New Roman" w:eastAsia="DengXian" w:hAnsi="Times New Roman"/>
        </w:rPr>
        <w:t xml:space="preserve">shpenzimet e arbitrazhit i ngarkohen palës humbëse. Gjykata e arbitrazhit mund të ndajë shpenzimet e parashikuara në paragrafin 1, të këtij neni ndërmjet palëve, </w:t>
      </w:r>
      <w:r w:rsidRPr="00557B44">
        <w:rPr>
          <w:rFonts w:ascii="Times New Roman" w:eastAsia="Calibri" w:hAnsi="Times New Roman"/>
        </w:rPr>
        <w:t>duke marrë parasysh rrethanat e çështjes dhe rezultatin e procedurës së arbitrazhit, si dhe sjelljen penguese të ndonjërës nga palët gjatë procesit të arbitrazhit.</w:t>
      </w:r>
    </w:p>
    <w:p w:rsidR="00C37CA2" w:rsidRPr="00557B44" w:rsidRDefault="00C37CA2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  <w:b/>
        </w:rPr>
      </w:pPr>
    </w:p>
    <w:p w:rsidR="00355C9C" w:rsidRPr="00557B44" w:rsidRDefault="00A41912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KREU IX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ANKIMI KUNDËR VENDIMIT TË GJYKATËS SË ARBITRAZHIT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</w:p>
    <w:p w:rsidR="00355C9C" w:rsidRPr="00557B44" w:rsidRDefault="007616E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5</w:t>
      </w:r>
      <w:r w:rsidR="0079375E">
        <w:rPr>
          <w:rFonts w:ascii="Times New Roman" w:eastAsia="Calibri" w:hAnsi="Times New Roman"/>
        </w:rPr>
        <w:t>8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lastRenderedPageBreak/>
        <w:t xml:space="preserve">Ankimi 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Ankimi ndaj një vendimi arbitrazhi mund të bëhet vetëm përmes kërkesës për konstatimin e pavlefshmërisë dhe shfuqizimin e vendimit, kur ekziston një nga shkaqet e parashikuara nga neni </w:t>
      </w:r>
      <w:r w:rsidR="00E645DB">
        <w:rPr>
          <w:rFonts w:ascii="Times New Roman" w:eastAsia="Calibri" w:hAnsi="Times New Roman"/>
        </w:rPr>
        <w:t>59</w:t>
      </w:r>
      <w:r w:rsidR="001426ED" w:rsidRPr="00557B44">
        <w:rPr>
          <w:rFonts w:ascii="Times New Roman" w:eastAsia="Calibri" w:hAnsi="Times New Roman"/>
        </w:rPr>
        <w:t xml:space="preserve"> i k</w:t>
      </w:r>
      <w:r w:rsidR="00EF1966" w:rsidRPr="00557B44">
        <w:rPr>
          <w:rFonts w:ascii="Times New Roman" w:eastAsia="Calibri" w:hAnsi="Times New Roman"/>
        </w:rPr>
        <w:t>ë</w:t>
      </w:r>
      <w:r w:rsidR="001426ED" w:rsidRPr="00557B44">
        <w:rPr>
          <w:rFonts w:ascii="Times New Roman" w:eastAsia="Calibri" w:hAnsi="Times New Roman"/>
        </w:rPr>
        <w:t>tij ligji</w:t>
      </w:r>
      <w:r w:rsidRPr="00557B44">
        <w:rPr>
          <w:rFonts w:ascii="Times New Roman" w:eastAsia="Calibri" w:hAnsi="Times New Roman"/>
        </w:rPr>
        <w:t xml:space="preserve">. 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2937A9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</w:t>
      </w:r>
      <w:r w:rsidR="002937A9" w:rsidRPr="00557B44">
        <w:rPr>
          <w:rFonts w:ascii="Times New Roman" w:eastAsia="Calibri" w:hAnsi="Times New Roman"/>
        </w:rPr>
        <w:t>V</w:t>
      </w:r>
      <w:r w:rsidR="00547C66" w:rsidRPr="00557B44">
        <w:rPr>
          <w:rFonts w:ascii="Times New Roman" w:eastAsia="Calibri" w:hAnsi="Times New Roman"/>
        </w:rPr>
        <w:t>endimet</w:t>
      </w:r>
      <w:r w:rsidR="002937A9" w:rsidRPr="00557B44">
        <w:rPr>
          <w:rFonts w:ascii="Times New Roman" w:eastAsia="Calibri" w:hAnsi="Times New Roman"/>
        </w:rPr>
        <w:t xml:space="preserve"> e gjykat</w:t>
      </w:r>
      <w:r w:rsidR="007616EC" w:rsidRPr="00557B44">
        <w:rPr>
          <w:rFonts w:ascii="Times New Roman" w:eastAsia="Calibri" w:hAnsi="Times New Roman"/>
        </w:rPr>
        <w:t>ë</w:t>
      </w:r>
      <w:r w:rsidR="002937A9" w:rsidRPr="00557B44">
        <w:rPr>
          <w:rFonts w:ascii="Times New Roman" w:eastAsia="Calibri" w:hAnsi="Times New Roman"/>
        </w:rPr>
        <w:t>s s</w:t>
      </w:r>
      <w:r w:rsidR="007616EC" w:rsidRPr="00557B44">
        <w:rPr>
          <w:rFonts w:ascii="Times New Roman" w:eastAsia="Calibri" w:hAnsi="Times New Roman"/>
        </w:rPr>
        <w:t>ë</w:t>
      </w:r>
      <w:r w:rsidR="002937A9" w:rsidRPr="00557B44">
        <w:rPr>
          <w:rFonts w:ascii="Times New Roman" w:eastAsia="Calibri" w:hAnsi="Times New Roman"/>
        </w:rPr>
        <w:t xml:space="preserve"> arbitrazhit </w:t>
      </w:r>
      <w:r w:rsidR="00547C66" w:rsidRPr="00557B44">
        <w:rPr>
          <w:rFonts w:ascii="Times New Roman" w:eastAsia="Calibri" w:hAnsi="Times New Roman"/>
        </w:rPr>
        <w:t xml:space="preserve">mbi </w:t>
      </w:r>
      <w:r w:rsidR="008D08DF" w:rsidRPr="00557B44">
        <w:rPr>
          <w:rFonts w:ascii="Times New Roman" w:eastAsia="Calibri" w:hAnsi="Times New Roman"/>
        </w:rPr>
        <w:t xml:space="preserve">çështje </w:t>
      </w:r>
      <w:r w:rsidR="00547C66" w:rsidRPr="00557B44">
        <w:rPr>
          <w:rFonts w:ascii="Times New Roman" w:eastAsia="Calibri" w:hAnsi="Times New Roman"/>
        </w:rPr>
        <w:t>t</w:t>
      </w:r>
      <w:r w:rsidR="007616EC" w:rsidRPr="00557B44">
        <w:rPr>
          <w:rFonts w:ascii="Times New Roman" w:eastAsia="Calibri" w:hAnsi="Times New Roman"/>
        </w:rPr>
        <w:t>ë</w:t>
      </w:r>
      <w:r w:rsidR="00547C66" w:rsidRPr="00557B44">
        <w:rPr>
          <w:rFonts w:ascii="Times New Roman" w:eastAsia="Calibri" w:hAnsi="Times New Roman"/>
        </w:rPr>
        <w:t xml:space="preserve"> ngritura nga pal</w:t>
      </w:r>
      <w:r w:rsidR="007616EC" w:rsidRPr="00557B44">
        <w:rPr>
          <w:rFonts w:ascii="Times New Roman" w:eastAsia="Calibri" w:hAnsi="Times New Roman"/>
        </w:rPr>
        <w:t>ë</w:t>
      </w:r>
      <w:r w:rsidR="00547C66" w:rsidRPr="00557B44">
        <w:rPr>
          <w:rFonts w:ascii="Times New Roman" w:eastAsia="Calibri" w:hAnsi="Times New Roman"/>
        </w:rPr>
        <w:t>t gjat</w:t>
      </w:r>
      <w:r w:rsidR="007616EC" w:rsidRPr="00557B44">
        <w:rPr>
          <w:rFonts w:ascii="Times New Roman" w:eastAsia="Calibri" w:hAnsi="Times New Roman"/>
        </w:rPr>
        <w:t>ë</w:t>
      </w:r>
      <w:r w:rsidR="00547C66" w:rsidRPr="00557B44">
        <w:rPr>
          <w:rFonts w:ascii="Times New Roman" w:eastAsia="Calibri" w:hAnsi="Times New Roman"/>
        </w:rPr>
        <w:t xml:space="preserve"> procedur</w:t>
      </w:r>
      <w:r w:rsidR="007616EC" w:rsidRPr="00557B44">
        <w:rPr>
          <w:rFonts w:ascii="Times New Roman" w:eastAsia="Calibri" w:hAnsi="Times New Roman"/>
        </w:rPr>
        <w:t>ë</w:t>
      </w:r>
      <w:r w:rsidR="00547C66" w:rsidRPr="00557B44">
        <w:rPr>
          <w:rFonts w:ascii="Times New Roman" w:eastAsia="Calibri" w:hAnsi="Times New Roman"/>
        </w:rPr>
        <w:t>s s</w:t>
      </w:r>
      <w:r w:rsidR="007616EC" w:rsidRPr="00557B44">
        <w:rPr>
          <w:rFonts w:ascii="Times New Roman" w:eastAsia="Calibri" w:hAnsi="Times New Roman"/>
        </w:rPr>
        <w:t>ë</w:t>
      </w:r>
      <w:r w:rsidR="00547C66" w:rsidRPr="00557B44">
        <w:rPr>
          <w:rFonts w:ascii="Times New Roman" w:eastAsia="Calibri" w:hAnsi="Times New Roman"/>
        </w:rPr>
        <w:t xml:space="preserve"> arbitrazhit mund t</w:t>
      </w:r>
      <w:r w:rsidR="007616EC" w:rsidRPr="00557B44">
        <w:rPr>
          <w:rFonts w:ascii="Times New Roman" w:eastAsia="Calibri" w:hAnsi="Times New Roman"/>
        </w:rPr>
        <w:t>ë</w:t>
      </w:r>
      <w:r w:rsidR="00547C66" w:rsidRPr="00557B44">
        <w:rPr>
          <w:rFonts w:ascii="Times New Roman" w:eastAsia="Calibri" w:hAnsi="Times New Roman"/>
        </w:rPr>
        <w:t xml:space="preserve"> ankimohen bashkarisht me vendimin p</w:t>
      </w:r>
      <w:r w:rsidR="007616EC" w:rsidRPr="00557B44">
        <w:rPr>
          <w:rFonts w:ascii="Times New Roman" w:eastAsia="Calibri" w:hAnsi="Times New Roman"/>
        </w:rPr>
        <w:t>ë</w:t>
      </w:r>
      <w:r w:rsidR="00547C66" w:rsidRPr="00557B44">
        <w:rPr>
          <w:rFonts w:ascii="Times New Roman" w:eastAsia="Calibri" w:hAnsi="Times New Roman"/>
        </w:rPr>
        <w:t xml:space="preserve">rfundimtar mbi themelin e </w:t>
      </w:r>
      <w:r w:rsidR="008D08DF" w:rsidRPr="00557B44">
        <w:rPr>
          <w:rFonts w:ascii="Times New Roman" w:eastAsia="Calibri" w:hAnsi="Times New Roman"/>
        </w:rPr>
        <w:t>çështjes</w:t>
      </w:r>
      <w:r w:rsidR="00547C66" w:rsidRPr="00557B44">
        <w:rPr>
          <w:rFonts w:ascii="Times New Roman" w:eastAsia="Calibri" w:hAnsi="Times New Roman"/>
        </w:rPr>
        <w:t>.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2937A9" w:rsidRPr="00557B44" w:rsidRDefault="002937A9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</w:t>
      </w:r>
      <w:r w:rsidR="00355C9C" w:rsidRPr="00557B44">
        <w:rPr>
          <w:rFonts w:ascii="Times New Roman" w:eastAsia="Calibri" w:hAnsi="Times New Roman"/>
        </w:rPr>
        <w:t>Ankimi paraqitet në gjykatën e apelit të vendit të arbitrazhit.</w:t>
      </w:r>
    </w:p>
    <w:p w:rsidR="00547C66" w:rsidRPr="00557B44" w:rsidRDefault="00547C66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Neni</w:t>
      </w:r>
      <w:r w:rsidR="007616EC" w:rsidRPr="00557B44">
        <w:rPr>
          <w:rFonts w:ascii="Times New Roman" w:eastAsia="Calibri" w:hAnsi="Times New Roman"/>
          <w:b/>
          <w:bCs/>
        </w:rPr>
        <w:t xml:space="preserve"> </w:t>
      </w:r>
      <w:r w:rsidR="0079375E">
        <w:rPr>
          <w:rFonts w:ascii="Times New Roman" w:eastAsia="Calibri" w:hAnsi="Times New Roman"/>
          <w:b/>
          <w:bCs/>
        </w:rPr>
        <w:t>59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Rastet kur lejohet ankimi / Shkaqet e pavlefshmërisë</w:t>
      </w: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1.</w:t>
      </w:r>
      <w:r w:rsidRPr="00557B44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DengXian" w:hAnsi="Times New Roman"/>
        </w:rPr>
        <w:tab/>
        <w:t>Vendimi i arbitrazhit mund të ankimohet vetëm për shkaqet e mëposhtme të pavlefshmërisë:</w:t>
      </w:r>
    </w:p>
    <w:p w:rsidR="00355C9C" w:rsidRPr="00557B44" w:rsidRDefault="00355C9C" w:rsidP="00557B44">
      <w:pPr>
        <w:spacing w:line="276" w:lineRule="auto"/>
        <w:ind w:left="714" w:hanging="357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>a)</w:t>
      </w:r>
      <w:r w:rsidRPr="00557B44">
        <w:rPr>
          <w:rFonts w:ascii="Times New Roman" w:eastAsia="DengXian" w:hAnsi="Times New Roman"/>
        </w:rPr>
        <w:tab/>
        <w:t xml:space="preserve">marrëveshja e arbitrazhit është e pavlefshme, sipas ligjit të përzgjedhur nga palët, ose, në mungesë të përzgjedhjes nga palët, të ligjit material të zbatueshëm për themelin e mosmarrëveshjes sipas nenit </w:t>
      </w:r>
      <w:r w:rsidR="000F2EE7">
        <w:rPr>
          <w:rFonts w:ascii="Times New Roman" w:eastAsia="DengXian" w:hAnsi="Times New Roman"/>
        </w:rPr>
        <w:t>4</w:t>
      </w:r>
      <w:r w:rsidR="00E645DB">
        <w:rPr>
          <w:rFonts w:ascii="Times New Roman" w:eastAsia="DengXian" w:hAnsi="Times New Roman"/>
        </w:rPr>
        <w:t>8</w:t>
      </w:r>
      <w:r w:rsidR="000F2EE7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DengXian" w:hAnsi="Times New Roman"/>
        </w:rPr>
        <w:t xml:space="preserve">të këtij ligji, me </w:t>
      </w:r>
      <w:r w:rsidR="00B871C5" w:rsidRPr="00557B44">
        <w:rPr>
          <w:rFonts w:ascii="Times New Roman" w:eastAsia="DengXian" w:hAnsi="Times New Roman"/>
        </w:rPr>
        <w:t>kusht</w:t>
      </w:r>
      <w:r w:rsidRPr="00557B44">
        <w:rPr>
          <w:rFonts w:ascii="Times New Roman" w:eastAsia="DengXian" w:hAnsi="Times New Roman"/>
        </w:rPr>
        <w:t xml:space="preserve"> që </w:t>
      </w:r>
      <w:r w:rsidR="001426ED" w:rsidRPr="00557B44">
        <w:rPr>
          <w:rFonts w:ascii="Times New Roman" w:eastAsia="DengXian" w:hAnsi="Times New Roman"/>
        </w:rPr>
        <w:t>ky</w:t>
      </w:r>
      <w:r w:rsidR="00B871C5" w:rsidRPr="00557B44">
        <w:rPr>
          <w:rFonts w:ascii="Times New Roman" w:eastAsia="DengXian" w:hAnsi="Times New Roman"/>
        </w:rPr>
        <w:t xml:space="preserve"> pretendim t</w:t>
      </w:r>
      <w:r w:rsidR="00EF1966" w:rsidRPr="00557B44">
        <w:rPr>
          <w:rFonts w:ascii="Times New Roman" w:eastAsia="DengXian" w:hAnsi="Times New Roman"/>
        </w:rPr>
        <w:t>ë</w:t>
      </w:r>
      <w:r w:rsidR="00B871C5" w:rsidRPr="00557B44">
        <w:rPr>
          <w:rFonts w:ascii="Times New Roman" w:eastAsia="DengXian" w:hAnsi="Times New Roman"/>
        </w:rPr>
        <w:t xml:space="preserve"> jet</w:t>
      </w:r>
      <w:r w:rsidR="00EF1966" w:rsidRPr="00557B44">
        <w:rPr>
          <w:rFonts w:ascii="Times New Roman" w:eastAsia="DengXian" w:hAnsi="Times New Roman"/>
        </w:rPr>
        <w:t>ë</w:t>
      </w:r>
      <w:r w:rsidR="00B871C5" w:rsidRPr="00557B44">
        <w:rPr>
          <w:rFonts w:ascii="Times New Roman" w:eastAsia="DengXian" w:hAnsi="Times New Roman"/>
        </w:rPr>
        <w:t xml:space="preserve"> ngritur </w:t>
      </w:r>
      <w:r w:rsidR="00B871C5" w:rsidRPr="00832E62">
        <w:rPr>
          <w:rFonts w:ascii="Times New Roman" w:eastAsia="DengXian" w:hAnsi="Times New Roman"/>
        </w:rPr>
        <w:t>gjat</w:t>
      </w:r>
      <w:r w:rsidR="00EF1966" w:rsidRPr="00832E62">
        <w:rPr>
          <w:rFonts w:ascii="Times New Roman" w:eastAsia="DengXian" w:hAnsi="Times New Roman"/>
        </w:rPr>
        <w:t>ë</w:t>
      </w:r>
      <w:r w:rsidR="00B871C5" w:rsidRPr="00832E62">
        <w:rPr>
          <w:rFonts w:ascii="Times New Roman" w:eastAsia="DengXian" w:hAnsi="Times New Roman"/>
        </w:rPr>
        <w:t xml:space="preserve"> gjykimit t</w:t>
      </w:r>
      <w:r w:rsidR="00EF1966" w:rsidRPr="00832E62">
        <w:rPr>
          <w:rFonts w:ascii="Times New Roman" w:eastAsia="DengXian" w:hAnsi="Times New Roman"/>
        </w:rPr>
        <w:t>ë</w:t>
      </w:r>
      <w:r w:rsidR="00B871C5" w:rsidRPr="00832E62">
        <w:rPr>
          <w:rFonts w:ascii="Times New Roman" w:eastAsia="DengXian" w:hAnsi="Times New Roman"/>
        </w:rPr>
        <w:t xml:space="preserve"> arbitrazhit, n</w:t>
      </w:r>
      <w:r w:rsidR="00EF1966" w:rsidRPr="00832E62">
        <w:rPr>
          <w:rFonts w:ascii="Times New Roman" w:eastAsia="DengXian" w:hAnsi="Times New Roman"/>
        </w:rPr>
        <w:t>ë</w:t>
      </w:r>
      <w:r w:rsidR="00B871C5" w:rsidRPr="00832E62">
        <w:rPr>
          <w:rFonts w:ascii="Times New Roman" w:eastAsia="DengXian" w:hAnsi="Times New Roman"/>
        </w:rPr>
        <w:t xml:space="preserve"> p</w:t>
      </w:r>
      <w:r w:rsidR="00EF1966" w:rsidRPr="00832E62">
        <w:rPr>
          <w:rFonts w:ascii="Times New Roman" w:eastAsia="DengXian" w:hAnsi="Times New Roman"/>
        </w:rPr>
        <w:t>ë</w:t>
      </w:r>
      <w:r w:rsidR="00B871C5" w:rsidRPr="00832E62">
        <w:rPr>
          <w:rFonts w:ascii="Times New Roman" w:eastAsia="DengXian" w:hAnsi="Times New Roman"/>
        </w:rPr>
        <w:t xml:space="preserve">rputhje me parashikimin e nenit </w:t>
      </w:r>
      <w:r w:rsidR="00832E62" w:rsidRPr="00832E62">
        <w:rPr>
          <w:rFonts w:ascii="Times New Roman" w:eastAsia="DengXian" w:hAnsi="Times New Roman"/>
        </w:rPr>
        <w:t>2</w:t>
      </w:r>
      <w:r w:rsidR="0079375E">
        <w:rPr>
          <w:rFonts w:ascii="Times New Roman" w:eastAsia="DengXian" w:hAnsi="Times New Roman"/>
        </w:rPr>
        <w:t>8</w:t>
      </w:r>
      <w:r w:rsidR="00EF1966" w:rsidRPr="00832E62">
        <w:rPr>
          <w:rFonts w:ascii="Times New Roman" w:eastAsia="DengXian" w:hAnsi="Times New Roman"/>
        </w:rPr>
        <w:t>, pika 3</w:t>
      </w:r>
      <w:r w:rsidRPr="00832E62">
        <w:rPr>
          <w:rFonts w:ascii="Times New Roman" w:eastAsia="DengXian" w:hAnsi="Times New Roman"/>
        </w:rPr>
        <w:t>;</w:t>
      </w:r>
      <w:r w:rsidRPr="00557B44">
        <w:rPr>
          <w:rFonts w:ascii="Times New Roman" w:eastAsia="DengXian" w:hAnsi="Times New Roman"/>
        </w:rPr>
        <w:t xml:space="preserve"> </w:t>
      </w:r>
    </w:p>
    <w:p w:rsidR="00355C9C" w:rsidRPr="00557B44" w:rsidRDefault="00355C9C" w:rsidP="00557B44">
      <w:pPr>
        <w:spacing w:line="276" w:lineRule="auto"/>
        <w:ind w:left="714" w:hanging="357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b) </w:t>
      </w:r>
      <w:r w:rsidRPr="00557B44">
        <w:rPr>
          <w:rFonts w:ascii="Times New Roman" w:eastAsia="DengXian" w:hAnsi="Times New Roman"/>
        </w:rPr>
        <w:tab/>
        <w:t xml:space="preserve">arbitrat nuk janë emëruar në format dhe mënyrat e parashikuara në këtë ligj, me kusht që </w:t>
      </w:r>
      <w:r w:rsidR="00EF1966" w:rsidRPr="00557B44">
        <w:rPr>
          <w:rFonts w:ascii="Times New Roman" w:eastAsia="DengXian" w:hAnsi="Times New Roman"/>
        </w:rPr>
        <w:t>i njëjti pretendim</w:t>
      </w:r>
      <w:r w:rsidRPr="00557B44">
        <w:rPr>
          <w:rFonts w:ascii="Times New Roman" w:eastAsia="DengXian" w:hAnsi="Times New Roman"/>
        </w:rPr>
        <w:t xml:space="preserve"> të jetë ngritur gjatë gjykimit të arbitrazhit; </w:t>
      </w:r>
    </w:p>
    <w:p w:rsidR="00355C9C" w:rsidRPr="00557B44" w:rsidRDefault="00355C9C" w:rsidP="00557B44">
      <w:pPr>
        <w:spacing w:line="276" w:lineRule="auto"/>
        <w:ind w:left="714" w:hanging="357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c)   vendimi është dhënë nga persona që nuk </w:t>
      </w:r>
      <w:r w:rsidR="00751ED8" w:rsidRPr="00557B44">
        <w:rPr>
          <w:rFonts w:ascii="Times New Roman" w:eastAsia="DengXian" w:hAnsi="Times New Roman"/>
        </w:rPr>
        <w:t>plotësonin kushtet për të qenë</w:t>
      </w:r>
      <w:r w:rsidRPr="00557B44">
        <w:rPr>
          <w:rFonts w:ascii="Times New Roman" w:eastAsia="DengXian" w:hAnsi="Times New Roman"/>
        </w:rPr>
        <w:t xml:space="preserve"> arbitër, sipas </w:t>
      </w:r>
      <w:r w:rsidRPr="00832E62">
        <w:rPr>
          <w:rFonts w:ascii="Times New Roman" w:eastAsia="DengXian" w:hAnsi="Times New Roman"/>
        </w:rPr>
        <w:t xml:space="preserve">nenit </w:t>
      </w:r>
      <w:r w:rsidR="00832E62" w:rsidRPr="00832E62">
        <w:rPr>
          <w:rFonts w:ascii="Times New Roman" w:eastAsia="DengXian" w:hAnsi="Times New Roman"/>
        </w:rPr>
        <w:t>1</w:t>
      </w:r>
      <w:r w:rsidR="0079375E">
        <w:rPr>
          <w:rFonts w:ascii="Times New Roman" w:eastAsia="DengXian" w:hAnsi="Times New Roman"/>
        </w:rPr>
        <w:t>5</w:t>
      </w:r>
      <w:r w:rsidR="00EF1966" w:rsidRPr="00832E62">
        <w:rPr>
          <w:rFonts w:ascii="Times New Roman" w:eastAsia="DengXian" w:hAnsi="Times New Roman"/>
        </w:rPr>
        <w:t xml:space="preserve"> të këtij ligji</w:t>
      </w:r>
      <w:r w:rsidRPr="00832E62">
        <w:rPr>
          <w:rFonts w:ascii="Times New Roman" w:eastAsia="DengXian" w:hAnsi="Times New Roman"/>
        </w:rPr>
        <w:t>;</w:t>
      </w:r>
    </w:p>
    <w:p w:rsidR="00355C9C" w:rsidRPr="00557B44" w:rsidRDefault="00832E62" w:rsidP="00557B44">
      <w:pPr>
        <w:spacing w:line="276" w:lineRule="auto"/>
        <w:ind w:left="714" w:hanging="357"/>
        <w:jc w:val="both"/>
        <w:rPr>
          <w:rFonts w:ascii="Times New Roman" w:eastAsia="DengXian" w:hAnsi="Times New Roman"/>
        </w:rPr>
      </w:pPr>
      <w:r>
        <w:rPr>
          <w:rFonts w:ascii="Times New Roman" w:eastAsia="DengXian" w:hAnsi="Times New Roman"/>
        </w:rPr>
        <w:t xml:space="preserve">ç)  </w:t>
      </w:r>
      <w:r w:rsidR="00355C9C" w:rsidRPr="00557B44">
        <w:rPr>
          <w:rFonts w:ascii="Times New Roman" w:eastAsia="DengXian" w:hAnsi="Times New Roman"/>
        </w:rPr>
        <w:t xml:space="preserve">vendimi është në tejkalim të </w:t>
      </w:r>
      <w:r w:rsidR="00355C9C" w:rsidRPr="00832E62">
        <w:rPr>
          <w:rFonts w:ascii="Times New Roman" w:eastAsia="DengXian" w:hAnsi="Times New Roman"/>
        </w:rPr>
        <w:t xml:space="preserve">marrëveshjes së arbitrazhit, </w:t>
      </w:r>
      <w:r w:rsidR="00EF1966" w:rsidRPr="00832E62">
        <w:rPr>
          <w:rFonts w:ascii="Times New Roman" w:eastAsia="DengXian" w:hAnsi="Times New Roman"/>
        </w:rPr>
        <w:t xml:space="preserve">me kusht që i njëjti pretendim të jetë ngritur gjatë gjykimit të arbitrazhit, në përputhje me parashikimin e nenit </w:t>
      </w:r>
      <w:r w:rsidRPr="00832E62">
        <w:rPr>
          <w:rFonts w:ascii="Times New Roman" w:eastAsia="DengXian" w:hAnsi="Times New Roman"/>
        </w:rPr>
        <w:t>2</w:t>
      </w:r>
      <w:r w:rsidR="0079375E">
        <w:rPr>
          <w:rFonts w:ascii="Times New Roman" w:eastAsia="DengXian" w:hAnsi="Times New Roman"/>
        </w:rPr>
        <w:t>8</w:t>
      </w:r>
      <w:r w:rsidR="00EF1966" w:rsidRPr="00832E62">
        <w:rPr>
          <w:rFonts w:ascii="Times New Roman" w:eastAsia="DengXian" w:hAnsi="Times New Roman"/>
        </w:rPr>
        <w:t>, pika 4</w:t>
      </w:r>
      <w:r w:rsidR="00355C9C" w:rsidRPr="00832E62">
        <w:rPr>
          <w:rFonts w:ascii="Times New Roman" w:eastAsia="DengXian" w:hAnsi="Times New Roman"/>
        </w:rPr>
        <w:t>;</w:t>
      </w:r>
    </w:p>
    <w:p w:rsidR="00355C9C" w:rsidRPr="00557B44" w:rsidRDefault="00355C9C" w:rsidP="00557B44">
      <w:pPr>
        <w:spacing w:line="276" w:lineRule="auto"/>
        <w:ind w:left="714" w:hanging="357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>d)  vendimi nuk plotëson kushtet e parashikuara nga ne</w:t>
      </w:r>
      <w:r w:rsidR="00EF1966" w:rsidRPr="00557B44">
        <w:rPr>
          <w:rFonts w:ascii="Times New Roman" w:eastAsia="DengXian" w:hAnsi="Times New Roman"/>
        </w:rPr>
        <w:t xml:space="preserve">ni </w:t>
      </w:r>
      <w:r w:rsidR="00832E62">
        <w:rPr>
          <w:rFonts w:ascii="Times New Roman" w:eastAsia="DengXian" w:hAnsi="Times New Roman"/>
        </w:rPr>
        <w:t>5</w:t>
      </w:r>
      <w:r w:rsidR="0079375E">
        <w:rPr>
          <w:rFonts w:ascii="Times New Roman" w:eastAsia="DengXian" w:hAnsi="Times New Roman"/>
        </w:rPr>
        <w:t>0</w:t>
      </w:r>
      <w:r w:rsidRPr="00557B44">
        <w:rPr>
          <w:rFonts w:ascii="Times New Roman" w:eastAsia="DengXian" w:hAnsi="Times New Roman"/>
        </w:rPr>
        <w:t>, gërmat “d”, “dh” dhe “e” të këtij ligji;</w:t>
      </w:r>
    </w:p>
    <w:p w:rsidR="00355C9C" w:rsidRPr="00557B44" w:rsidRDefault="00355C9C" w:rsidP="00557B44">
      <w:pPr>
        <w:spacing w:line="276" w:lineRule="auto"/>
        <w:ind w:left="714" w:hanging="357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dh) vendimi </w:t>
      </w:r>
      <w:r w:rsidR="00EF1966" w:rsidRPr="00557B44">
        <w:rPr>
          <w:rFonts w:ascii="Times New Roman" w:eastAsia="DengXian" w:hAnsi="Times New Roman"/>
        </w:rPr>
        <w:t>shprehet mbi</w:t>
      </w:r>
      <w:r w:rsidRPr="00557B44">
        <w:rPr>
          <w:rFonts w:ascii="Times New Roman" w:eastAsia="DengXian" w:hAnsi="Times New Roman"/>
        </w:rPr>
        <w:t xml:space="preserve"> një mosmarrëveshje që nuk </w:t>
      </w:r>
      <w:r w:rsidR="00EF1966" w:rsidRPr="00557B44">
        <w:rPr>
          <w:rFonts w:ascii="Times New Roman" w:eastAsia="DengXian" w:hAnsi="Times New Roman"/>
        </w:rPr>
        <w:t>mund të jetë objekt arbitrazhi</w:t>
      </w:r>
      <w:r w:rsidRPr="00557B44">
        <w:rPr>
          <w:rFonts w:ascii="Times New Roman" w:eastAsia="DengXian" w:hAnsi="Times New Roman"/>
        </w:rPr>
        <w:t>, sipas parashikimeve të n</w:t>
      </w:r>
      <w:r w:rsidR="0079375E">
        <w:rPr>
          <w:rFonts w:ascii="Times New Roman" w:eastAsia="DengXian" w:hAnsi="Times New Roman"/>
        </w:rPr>
        <w:t>e</w:t>
      </w:r>
      <w:r w:rsidRPr="00557B44">
        <w:rPr>
          <w:rFonts w:ascii="Times New Roman" w:eastAsia="DengXian" w:hAnsi="Times New Roman"/>
        </w:rPr>
        <w:t xml:space="preserve">nit </w:t>
      </w:r>
      <w:r w:rsidR="00832E62">
        <w:rPr>
          <w:rFonts w:ascii="Times New Roman" w:eastAsia="DengXian" w:hAnsi="Times New Roman"/>
        </w:rPr>
        <w:t>1</w:t>
      </w:r>
      <w:r w:rsidR="0079375E">
        <w:rPr>
          <w:rFonts w:ascii="Times New Roman" w:eastAsia="DengXian" w:hAnsi="Times New Roman"/>
        </w:rPr>
        <w:t>0</w:t>
      </w:r>
      <w:r w:rsidR="00832E62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DengXian" w:hAnsi="Times New Roman"/>
        </w:rPr>
        <w:t>të këtij ligji;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e)  vendimi nuk </w:t>
      </w:r>
      <w:r w:rsidR="00EF1966" w:rsidRPr="00557B44">
        <w:rPr>
          <w:rFonts w:ascii="Times New Roman" w:eastAsia="DengXian" w:hAnsi="Times New Roman"/>
        </w:rPr>
        <w:t>shprehet</w:t>
      </w:r>
      <w:r w:rsidRPr="00557B44">
        <w:rPr>
          <w:rFonts w:ascii="Times New Roman" w:eastAsia="DengXian" w:hAnsi="Times New Roman"/>
        </w:rPr>
        <w:t xml:space="preserve"> mbi kërkesat dhe pretendimet </w:t>
      </w:r>
      <w:r w:rsidR="00EF1966" w:rsidRPr="00557B44">
        <w:rPr>
          <w:rFonts w:ascii="Times New Roman" w:eastAsia="DengXian" w:hAnsi="Times New Roman"/>
        </w:rPr>
        <w:t>kryesore të</w:t>
      </w:r>
      <w:r w:rsidRPr="00557B44">
        <w:rPr>
          <w:rFonts w:ascii="Times New Roman" w:eastAsia="DengXian" w:hAnsi="Times New Roman"/>
        </w:rPr>
        <w:t xml:space="preserve"> palë</w:t>
      </w:r>
      <w:r w:rsidR="00EF1966" w:rsidRPr="00557B44">
        <w:rPr>
          <w:rFonts w:ascii="Times New Roman" w:eastAsia="DengXian" w:hAnsi="Times New Roman"/>
        </w:rPr>
        <w:t>ve</w:t>
      </w:r>
      <w:r w:rsidRPr="00557B44">
        <w:rPr>
          <w:rFonts w:ascii="Times New Roman" w:eastAsia="DengXian" w:hAnsi="Times New Roman"/>
        </w:rPr>
        <w:t>, në përputhje me marrëveshjen e arbitrazhit;</w:t>
      </w:r>
    </w:p>
    <w:p w:rsidR="00355C9C" w:rsidRPr="00557B44" w:rsidRDefault="00355C9C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>ë)   gjatë gjykimit të arbitrazhit nuk është respektuar parimi i kontradiktoritetit;</w:t>
      </w:r>
    </w:p>
    <w:p w:rsidR="00355C9C" w:rsidRDefault="00355C9C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f)   vendimi është në kundërshtim me rendin publik në Republikën e Shqipërisë. </w:t>
      </w:r>
    </w:p>
    <w:p w:rsidR="00213E77" w:rsidRPr="00557B44" w:rsidRDefault="00213E77" w:rsidP="00557B44">
      <w:pPr>
        <w:spacing w:line="276" w:lineRule="auto"/>
        <w:ind w:left="720" w:hanging="360"/>
        <w:jc w:val="both"/>
        <w:rPr>
          <w:rFonts w:ascii="Times New Roman" w:eastAsia="DengXian" w:hAnsi="Times New Roman"/>
          <w:highlight w:val="yellow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>2.</w:t>
      </w:r>
      <w:r w:rsidRPr="00557B44">
        <w:rPr>
          <w:rFonts w:ascii="Times New Roman" w:eastAsia="DengXian" w:hAnsi="Times New Roman"/>
        </w:rPr>
        <w:tab/>
        <w:t>Pala që k</w:t>
      </w:r>
      <w:r w:rsidR="002937A9" w:rsidRPr="00557B44">
        <w:rPr>
          <w:rFonts w:ascii="Times New Roman" w:eastAsia="DengXian" w:hAnsi="Times New Roman"/>
        </w:rPr>
        <w:t xml:space="preserve">a shkaktuar pavlefshmërinë, që </w:t>
      </w:r>
      <w:r w:rsidRPr="00557B44">
        <w:rPr>
          <w:rFonts w:ascii="Times New Roman" w:eastAsia="DengXian" w:hAnsi="Times New Roman"/>
        </w:rPr>
        <w:t>ka hequr dorë prej saj, ose që nuk ka ngritur në kërkesën e parë ose në deklaratën e mbrojtjes pretendime lidhur me shkeljen e rregullave që disiplinojnë zhvillimin e procedurës së arbitrazhit, nuk mundet për këtë shkak të ankimojë vendimin.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2937A9" w:rsidRDefault="002937A9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3. Ankimi ndaj vendimit të arbitrazhit për shkelje të dispozitave të ligjit që lidhen me themelin e mosmarrëveshjes lejohet vetëm nëse është parashikuar shprehimisht nga palët në marrëveshjen e arbitrazhit.  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2937A9" w:rsidRPr="00557B44" w:rsidRDefault="002937A9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4. </w:t>
      </w:r>
      <w:r w:rsidR="00751ED8" w:rsidRPr="00557B44">
        <w:rPr>
          <w:rFonts w:ascii="Times New Roman" w:eastAsia="DengXian" w:hAnsi="Times New Roman"/>
        </w:rPr>
        <w:t xml:space="preserve">Çdo </w:t>
      </w:r>
      <w:r w:rsidRPr="00557B44">
        <w:rPr>
          <w:rFonts w:ascii="Times New Roman" w:eastAsia="DengXian" w:hAnsi="Times New Roman"/>
        </w:rPr>
        <w:t>marrëveshje e palëve për heqjen dorë nga ankimi sipas k</w:t>
      </w:r>
      <w:r w:rsidR="007616EC" w:rsidRPr="00557B44">
        <w:rPr>
          <w:rFonts w:ascii="Times New Roman" w:eastAsia="DengXian" w:hAnsi="Times New Roman"/>
        </w:rPr>
        <w:t>ë</w:t>
      </w:r>
      <w:r w:rsidRPr="00557B44">
        <w:rPr>
          <w:rFonts w:ascii="Times New Roman" w:eastAsia="DengXian" w:hAnsi="Times New Roman"/>
        </w:rPr>
        <w:t>tij neni është e pavlefshme.</w:t>
      </w:r>
    </w:p>
    <w:p w:rsidR="002937A9" w:rsidRPr="00557B44" w:rsidRDefault="002937A9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  <w:b/>
          <w:bCs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6</w:t>
      </w:r>
      <w:r w:rsidR="0079375E">
        <w:rPr>
          <w:rFonts w:ascii="Times New Roman" w:eastAsia="Calibri" w:hAnsi="Times New Roman"/>
        </w:rPr>
        <w:t>0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Afati i ankimit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 Ankimi në gjykatën e apelit bëhet brenda 30 ditëve nga data e njoftimit të vendimit</w:t>
      </w:r>
      <w:r w:rsidRPr="00557B44">
        <w:rPr>
          <w:rFonts w:ascii="Times New Roman" w:eastAsia="DengXian" w:hAnsi="Times New Roman"/>
        </w:rPr>
        <w:t xml:space="preserve"> </w:t>
      </w:r>
      <w:r w:rsidRPr="00557B44">
        <w:rPr>
          <w:rFonts w:ascii="Times New Roman" w:eastAsia="Calibri" w:hAnsi="Times New Roman"/>
        </w:rPr>
        <w:t>të arbitrazhit.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Kërkesa për korrigjimin e vendimit nuk pezullon afatin e ankimit; gjithsesi, vendimi </w:t>
      </w:r>
      <w:r w:rsidR="00751ED8" w:rsidRPr="00557B44">
        <w:rPr>
          <w:rFonts w:ascii="Times New Roman" w:eastAsia="Calibri" w:hAnsi="Times New Roman"/>
        </w:rPr>
        <w:t xml:space="preserve">i </w:t>
      </w:r>
      <w:r w:rsidR="00EF1966" w:rsidRPr="00557B44">
        <w:rPr>
          <w:rFonts w:ascii="Times New Roman" w:eastAsia="Calibri" w:hAnsi="Times New Roman"/>
        </w:rPr>
        <w:t xml:space="preserve">korrigjuar </w:t>
      </w:r>
      <w:r w:rsidRPr="00557B44">
        <w:rPr>
          <w:rFonts w:ascii="Times New Roman" w:eastAsia="Calibri" w:hAnsi="Times New Roman"/>
        </w:rPr>
        <w:t xml:space="preserve">mund të ankimohet për pjesët e korrigjuara, duke filluar nga </w:t>
      </w:r>
      <w:r w:rsidR="00EF1966" w:rsidRPr="00557B44">
        <w:rPr>
          <w:rFonts w:ascii="Times New Roman" w:eastAsia="Calibri" w:hAnsi="Times New Roman"/>
        </w:rPr>
        <w:t xml:space="preserve">data e </w:t>
      </w:r>
      <w:r w:rsidRPr="00557B44">
        <w:rPr>
          <w:rFonts w:ascii="Times New Roman" w:eastAsia="Calibri" w:hAnsi="Times New Roman"/>
        </w:rPr>
        <w:t>njoftimi</w:t>
      </w:r>
      <w:r w:rsidR="00EF1966" w:rsidRPr="00557B44">
        <w:rPr>
          <w:rFonts w:ascii="Times New Roman" w:eastAsia="Calibri" w:hAnsi="Times New Roman"/>
        </w:rPr>
        <w:t>t</w:t>
      </w:r>
      <w:r w:rsidRPr="00557B44">
        <w:rPr>
          <w:rFonts w:ascii="Times New Roman" w:eastAsia="Calibri" w:hAnsi="Times New Roman"/>
        </w:rPr>
        <w:t xml:space="preserve"> </w:t>
      </w:r>
      <w:r w:rsidR="00EF1966" w:rsidRPr="00557B44">
        <w:rPr>
          <w:rFonts w:ascii="Times New Roman" w:eastAsia="Calibri" w:hAnsi="Times New Roman"/>
        </w:rPr>
        <w:t>të tij</w:t>
      </w:r>
      <w:r w:rsidRPr="00557B44">
        <w:rPr>
          <w:rFonts w:ascii="Times New Roman" w:eastAsia="Calibri" w:hAnsi="Times New Roman"/>
        </w:rPr>
        <w:t>.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3. Paraqitja e ankimit ndaj vendimit të arbitrazhit nuk e pezullon ekzekutimin e vendimit të arbitrazhit.</w:t>
      </w:r>
      <w:r w:rsidR="0010533B" w:rsidRPr="00557B44">
        <w:rPr>
          <w:rFonts w:ascii="Times New Roman" w:eastAsia="Calibri" w:hAnsi="Times New Roman"/>
        </w:rPr>
        <w:t xml:space="preserve"> Megjithat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>, me k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>rkes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 xml:space="preserve"> t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 xml:space="preserve"> pal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>s edhe pas paraqitjes s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 xml:space="preserve"> ankimit, gjykata e apelit mund pezulloj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 xml:space="preserve"> zbatimin e vendimit t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 xml:space="preserve"> arbitrazhit, kur ekzistojn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 xml:space="preserve"> shkaqe r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>nda nd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>r ato t</w:t>
      </w:r>
      <w:r w:rsidR="00D25BD0" w:rsidRPr="00557B44">
        <w:rPr>
          <w:rFonts w:ascii="Times New Roman" w:eastAsia="Calibri" w:hAnsi="Times New Roman"/>
        </w:rPr>
        <w:t>ë</w:t>
      </w:r>
      <w:r w:rsidR="00832E62">
        <w:rPr>
          <w:rFonts w:ascii="Times New Roman" w:eastAsia="Calibri" w:hAnsi="Times New Roman"/>
        </w:rPr>
        <w:t xml:space="preserve"> parashikuara nga neni 479 i </w:t>
      </w:r>
      <w:r w:rsidR="0010533B" w:rsidRPr="00557B44">
        <w:rPr>
          <w:rFonts w:ascii="Times New Roman" w:eastAsia="Calibri" w:hAnsi="Times New Roman"/>
        </w:rPr>
        <w:t>Kodit t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 xml:space="preserve"> Procedur</w:t>
      </w:r>
      <w:r w:rsidR="00D25BD0" w:rsidRPr="00557B44">
        <w:rPr>
          <w:rFonts w:ascii="Times New Roman" w:eastAsia="Calibri" w:hAnsi="Times New Roman"/>
        </w:rPr>
        <w:t>ë</w:t>
      </w:r>
      <w:r w:rsidR="0010533B" w:rsidRPr="00557B44">
        <w:rPr>
          <w:rFonts w:ascii="Times New Roman" w:eastAsia="Calibri" w:hAnsi="Times New Roman"/>
        </w:rPr>
        <w:t>s Civile.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  <w:b/>
        </w:rPr>
      </w:pPr>
    </w:p>
    <w:p w:rsidR="00B75962" w:rsidRDefault="00B75962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 xml:space="preserve">Neni </w:t>
      </w:r>
      <w:r w:rsidR="00B75962">
        <w:rPr>
          <w:rFonts w:ascii="Times New Roman" w:eastAsia="Calibri" w:hAnsi="Times New Roman"/>
          <w:b/>
        </w:rPr>
        <w:t>6</w:t>
      </w:r>
      <w:r w:rsidR="00FF6413">
        <w:rPr>
          <w:rFonts w:ascii="Times New Roman" w:eastAsia="Calibri" w:hAnsi="Times New Roman"/>
          <w:b/>
        </w:rPr>
        <w:t>1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Shqyrtimi nga gjykata e apelit</w:t>
      </w:r>
    </w:p>
    <w:p w:rsidR="00355C9C" w:rsidRDefault="00EF1966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</w:t>
      </w:r>
      <w:r w:rsidR="00355C9C" w:rsidRPr="00557B44">
        <w:rPr>
          <w:rFonts w:ascii="Times New Roman" w:eastAsia="Calibri" w:hAnsi="Times New Roman"/>
        </w:rPr>
        <w:t>Gjykata e apelit shqyrton ankimin sipas rregullave</w:t>
      </w:r>
      <w:r w:rsidR="00B75962">
        <w:rPr>
          <w:rFonts w:ascii="Times New Roman" w:eastAsia="Calibri" w:hAnsi="Times New Roman"/>
        </w:rPr>
        <w:t xml:space="preserve"> të caktuara në Kodin e Procedu</w:t>
      </w:r>
      <w:r w:rsidR="00355C9C" w:rsidRPr="00557B44">
        <w:rPr>
          <w:rFonts w:ascii="Times New Roman" w:eastAsia="Calibri" w:hAnsi="Times New Roman"/>
        </w:rPr>
        <w:t>rës Civile.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37039" w:rsidRDefault="00EF1966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2. Gjykata e apelit merr në shqyrtim ankimi</w:t>
      </w:r>
      <w:r w:rsidR="00832E62">
        <w:rPr>
          <w:rFonts w:ascii="Times New Roman" w:eastAsia="Calibri" w:hAnsi="Times New Roman"/>
        </w:rPr>
        <w:t>n brenda 30 ditëve nga depozimi</w:t>
      </w:r>
      <w:r w:rsidRPr="00557B44">
        <w:rPr>
          <w:rFonts w:ascii="Times New Roman" w:eastAsia="Calibri" w:hAnsi="Times New Roman"/>
        </w:rPr>
        <w:t xml:space="preserve"> </w:t>
      </w:r>
      <w:r w:rsidR="00751ED8" w:rsidRPr="00557B44">
        <w:rPr>
          <w:rFonts w:ascii="Times New Roman" w:eastAsia="Calibri" w:hAnsi="Times New Roman"/>
        </w:rPr>
        <w:t xml:space="preserve">i </w:t>
      </w:r>
      <w:r w:rsidRPr="00557B44">
        <w:rPr>
          <w:rFonts w:ascii="Times New Roman" w:eastAsia="Calibri" w:hAnsi="Times New Roman"/>
        </w:rPr>
        <w:t>tij në gjykatë</w:t>
      </w:r>
      <w:r w:rsidR="00832E62">
        <w:rPr>
          <w:rFonts w:ascii="Times New Roman" w:eastAsia="Calibri" w:hAnsi="Times New Roman"/>
        </w:rPr>
        <w:t>.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03833" w:rsidRDefault="00832E62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 </w:t>
      </w:r>
      <w:r w:rsidR="00303833" w:rsidRPr="00557B44">
        <w:rPr>
          <w:rFonts w:ascii="Times New Roman" w:eastAsia="Calibri" w:hAnsi="Times New Roman"/>
        </w:rPr>
        <w:t>Gjykata e apelit shq</w:t>
      </w:r>
      <w:r>
        <w:rPr>
          <w:rFonts w:ascii="Times New Roman" w:eastAsia="Calibri" w:hAnsi="Times New Roman"/>
        </w:rPr>
        <w:t>yrton ankimin per marrjen e mas</w:t>
      </w:r>
      <w:r w:rsidR="00560E7E">
        <w:rPr>
          <w:rFonts w:ascii="Times New Roman" w:eastAsia="Calibri" w:hAnsi="Times New Roman"/>
        </w:rPr>
        <w:t>ë</w:t>
      </w:r>
      <w:r w:rsidR="00303833" w:rsidRPr="00557B44">
        <w:rPr>
          <w:rFonts w:ascii="Times New Roman" w:eastAsia="Calibri" w:hAnsi="Times New Roman"/>
        </w:rPr>
        <w:t>s s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sigurimit t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</w:t>
      </w:r>
      <w:r w:rsidR="00303833" w:rsidRPr="00557B44">
        <w:rPr>
          <w:rFonts w:ascii="Times New Roman" w:eastAsia="Calibri" w:hAnsi="Times New Roman"/>
        </w:rPr>
        <w:t>padis</w:t>
      </w:r>
      <w:r w:rsidR="00560E7E">
        <w:rPr>
          <w:rFonts w:ascii="Times New Roman" w:eastAsia="Calibri" w:hAnsi="Times New Roman"/>
        </w:rPr>
        <w:t>ë</w:t>
      </w:r>
      <w:r>
        <w:rPr>
          <w:rFonts w:ascii="Times New Roman" w:eastAsia="Calibri" w:hAnsi="Times New Roman"/>
        </w:rPr>
        <w:t xml:space="preserve"> ose provave brenda 20 dit</w:t>
      </w:r>
      <w:r w:rsidR="00560E7E">
        <w:rPr>
          <w:rFonts w:ascii="Times New Roman" w:eastAsia="Calibri" w:hAnsi="Times New Roman"/>
        </w:rPr>
        <w:t>ë</w:t>
      </w:r>
      <w:r w:rsidR="00303833" w:rsidRPr="00557B44">
        <w:rPr>
          <w:rFonts w:ascii="Times New Roman" w:eastAsia="Calibri" w:hAnsi="Times New Roman"/>
        </w:rPr>
        <w:t>ve nga data e depozitimit.</w:t>
      </w:r>
    </w:p>
    <w:p w:rsidR="0079375E" w:rsidRPr="00557B44" w:rsidRDefault="0079375E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03833" w:rsidRPr="00557B44" w:rsidRDefault="00832E62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</w:t>
      </w:r>
      <w:r w:rsidR="00303833" w:rsidRPr="00557B44">
        <w:rPr>
          <w:rFonts w:ascii="Times New Roman" w:eastAsia="Calibri" w:hAnsi="Times New Roman"/>
        </w:rPr>
        <w:t xml:space="preserve">Gjykata e apelit shqyrton </w:t>
      </w:r>
      <w:r w:rsidR="00EA3CD3" w:rsidRPr="00557B44">
        <w:rPr>
          <w:rFonts w:ascii="Times New Roman" w:eastAsia="Calibri" w:hAnsi="Times New Roman"/>
        </w:rPr>
        <w:t>brenda 90</w:t>
      </w:r>
      <w:r>
        <w:rPr>
          <w:rFonts w:ascii="Times New Roman" w:eastAsia="Calibri" w:hAnsi="Times New Roman"/>
        </w:rPr>
        <w:t xml:space="preserve"> dit</w:t>
      </w:r>
      <w:r w:rsidR="00560E7E">
        <w:rPr>
          <w:rFonts w:ascii="Times New Roman" w:eastAsia="Calibri" w:hAnsi="Times New Roman"/>
        </w:rPr>
        <w:t>ë</w:t>
      </w:r>
      <w:r w:rsidR="00303833" w:rsidRPr="00557B44">
        <w:rPr>
          <w:rFonts w:ascii="Times New Roman" w:eastAsia="Calibri" w:hAnsi="Times New Roman"/>
        </w:rPr>
        <w:t xml:space="preserve">ve </w:t>
      </w:r>
      <w:r w:rsidR="00EA3CD3" w:rsidRPr="00557B44">
        <w:rPr>
          <w:rFonts w:ascii="Times New Roman" w:eastAsia="Calibri" w:hAnsi="Times New Roman"/>
        </w:rPr>
        <w:t xml:space="preserve">nga data e depozitimit </w:t>
      </w:r>
      <w:r w:rsidR="008D08DF" w:rsidRPr="00557B44">
        <w:rPr>
          <w:rFonts w:ascii="Times New Roman" w:eastAsia="Calibri" w:hAnsi="Times New Roman"/>
        </w:rPr>
        <w:t>ç</w:t>
      </w:r>
      <w:r w:rsidR="00EA3CD3" w:rsidRPr="00557B44">
        <w:rPr>
          <w:rFonts w:ascii="Times New Roman" w:eastAsia="Calibri" w:hAnsi="Times New Roman"/>
        </w:rPr>
        <w:t>do ankim tjet</w:t>
      </w:r>
      <w:r w:rsidR="0006657A" w:rsidRPr="00557B44">
        <w:rPr>
          <w:rFonts w:ascii="Times New Roman" w:eastAsia="Calibri" w:hAnsi="Times New Roman"/>
        </w:rPr>
        <w:t>ë</w:t>
      </w:r>
      <w:r w:rsidR="00EA3CD3" w:rsidRPr="00557B44">
        <w:rPr>
          <w:rFonts w:ascii="Times New Roman" w:eastAsia="Calibri" w:hAnsi="Times New Roman"/>
        </w:rPr>
        <w:t>r.</w:t>
      </w:r>
      <w:r w:rsidR="00303833" w:rsidRPr="00557B44">
        <w:rPr>
          <w:rFonts w:ascii="Times New Roman" w:eastAsia="Calibri" w:hAnsi="Times New Roman"/>
        </w:rPr>
        <w:t xml:space="preserve"> </w:t>
      </w:r>
    </w:p>
    <w:p w:rsidR="00EF1966" w:rsidRPr="00557B44" w:rsidRDefault="00EF1966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Neni</w:t>
      </w:r>
      <w:r w:rsidR="007616EC" w:rsidRPr="00557B44">
        <w:rPr>
          <w:rFonts w:ascii="Times New Roman" w:eastAsia="Calibri" w:hAnsi="Times New Roman"/>
          <w:b/>
        </w:rPr>
        <w:t xml:space="preserve"> </w:t>
      </w:r>
      <w:r w:rsidR="00B75962">
        <w:rPr>
          <w:rFonts w:ascii="Times New Roman" w:eastAsia="Calibri" w:hAnsi="Times New Roman"/>
          <w:b/>
        </w:rPr>
        <w:t>6</w:t>
      </w:r>
      <w:r w:rsidR="00FF6413">
        <w:rPr>
          <w:rFonts w:ascii="Times New Roman" w:eastAsia="Calibri" w:hAnsi="Times New Roman"/>
          <w:b/>
        </w:rPr>
        <w:t>2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Vendimi mbi ankimin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Gjykata e </w:t>
      </w:r>
      <w:r w:rsidR="00EF1966" w:rsidRPr="00557B44">
        <w:rPr>
          <w:rFonts w:ascii="Times New Roman" w:eastAsia="Calibri" w:hAnsi="Times New Roman"/>
        </w:rPr>
        <w:t>a</w:t>
      </w:r>
      <w:r w:rsidR="00832E62">
        <w:rPr>
          <w:rFonts w:ascii="Times New Roman" w:eastAsia="Calibri" w:hAnsi="Times New Roman"/>
        </w:rPr>
        <w:t>pelit vendos mbi ankimin dhe,</w:t>
      </w:r>
      <w:r w:rsidRPr="00557B44">
        <w:rPr>
          <w:rFonts w:ascii="Times New Roman" w:eastAsia="Calibri" w:hAnsi="Times New Roman"/>
        </w:rPr>
        <w:t xml:space="preserve"> kur e pranon, deklaron me vendim pavlefshmërinë e vendimit të arbitrazhit dhe ia përcjell çështjen gjykatës së arbitrazhit. Nëse pavlefshmëria prek vetëm një pjesë të vendimit, gjykata deklaron pavlefshmërinë e pjesshme të tij.</w:t>
      </w:r>
    </w:p>
    <w:p w:rsidR="00FF6413" w:rsidRPr="00557B44" w:rsidRDefault="00FF641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Deklarimi i pavlefshmërisë së vendimit të arbitrazhit, bën sërish të zbatueshme marrëveshjen e arbitrazhit për </w:t>
      </w:r>
      <w:r w:rsidR="00EF1966" w:rsidRPr="00557B44">
        <w:rPr>
          <w:rFonts w:ascii="Times New Roman" w:eastAsia="Calibri" w:hAnsi="Times New Roman"/>
        </w:rPr>
        <w:t>ç</w:t>
      </w:r>
      <w:r w:rsidRPr="00557B44">
        <w:rPr>
          <w:rFonts w:ascii="Times New Roman" w:eastAsia="Calibri" w:hAnsi="Times New Roman"/>
        </w:rPr>
        <w:t>ështjen që është objekt mosmarr</w:t>
      </w:r>
      <w:r w:rsidR="00EF1966" w:rsidRPr="00557B44">
        <w:rPr>
          <w:rFonts w:ascii="Times New Roman" w:eastAsia="Calibri" w:hAnsi="Times New Roman"/>
        </w:rPr>
        <w:t>ë</w:t>
      </w:r>
      <w:r w:rsidRPr="00557B44">
        <w:rPr>
          <w:rFonts w:ascii="Times New Roman" w:eastAsia="Calibri" w:hAnsi="Times New Roman"/>
        </w:rPr>
        <w:t xml:space="preserve">veshjeje, me përjashtim të </w:t>
      </w:r>
      <w:r w:rsidRPr="00832E62">
        <w:rPr>
          <w:rFonts w:ascii="Times New Roman" w:eastAsia="Calibri" w:hAnsi="Times New Roman"/>
        </w:rPr>
        <w:t xml:space="preserve">rastit të parashikuar nga neni </w:t>
      </w:r>
      <w:r w:rsidR="00FF6413">
        <w:rPr>
          <w:rFonts w:ascii="Times New Roman" w:eastAsia="Calibri" w:hAnsi="Times New Roman"/>
        </w:rPr>
        <w:t>59</w:t>
      </w:r>
      <w:r w:rsidR="00EF1966" w:rsidRPr="00832E62">
        <w:rPr>
          <w:rFonts w:ascii="Times New Roman" w:eastAsia="Calibri" w:hAnsi="Times New Roman"/>
        </w:rPr>
        <w:t>, pika 1,</w:t>
      </w:r>
      <w:r w:rsidRPr="00832E62">
        <w:rPr>
          <w:rFonts w:ascii="Times New Roman" w:eastAsia="Calibri" w:hAnsi="Times New Roman"/>
        </w:rPr>
        <w:t xml:space="preserve"> gërma “a”.</w:t>
      </w:r>
    </w:p>
    <w:p w:rsidR="00FF6413" w:rsidRPr="00557B44" w:rsidRDefault="00FF6413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3.  Kundër vendimit të </w:t>
      </w:r>
      <w:r w:rsidR="00EF1966" w:rsidRPr="00557B44">
        <w:rPr>
          <w:rFonts w:ascii="Times New Roman" w:eastAsia="Calibri" w:hAnsi="Times New Roman"/>
        </w:rPr>
        <w:t>g</w:t>
      </w:r>
      <w:r w:rsidRPr="00557B44">
        <w:rPr>
          <w:rFonts w:ascii="Times New Roman" w:eastAsia="Calibri" w:hAnsi="Times New Roman"/>
        </w:rPr>
        <w:t xml:space="preserve">jykatës së </w:t>
      </w:r>
      <w:r w:rsidR="00EF1966" w:rsidRPr="00557B44">
        <w:rPr>
          <w:rFonts w:ascii="Times New Roman" w:eastAsia="Calibri" w:hAnsi="Times New Roman"/>
        </w:rPr>
        <w:t>a</w:t>
      </w:r>
      <w:r w:rsidRPr="00557B44">
        <w:rPr>
          <w:rFonts w:ascii="Times New Roman" w:eastAsia="Calibri" w:hAnsi="Times New Roman"/>
        </w:rPr>
        <w:t>pelit nuk lejohet rekurs në Gjykatën e Lartë.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rPr>
          <w:rFonts w:ascii="Times New Roman" w:eastAsia="Calibri" w:hAnsi="Times New Roman"/>
        </w:rPr>
      </w:pPr>
    </w:p>
    <w:p w:rsidR="00355C9C" w:rsidRPr="00557B44" w:rsidRDefault="00C37CA2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KREU </w:t>
      </w:r>
      <w:r w:rsidR="00A41912">
        <w:rPr>
          <w:rFonts w:ascii="Times New Roman" w:eastAsia="Calibri" w:hAnsi="Times New Roman"/>
        </w:rPr>
        <w:t>X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  <w:bCs/>
        </w:rPr>
      </w:pPr>
      <w:r w:rsidRPr="00557B44">
        <w:rPr>
          <w:rFonts w:ascii="Times New Roman" w:eastAsia="Calibri" w:hAnsi="Times New Roman"/>
          <w:b/>
          <w:bCs/>
        </w:rPr>
        <w:t>DISPOZITA KALIMTARE DHE TË FUNDIT</w:t>
      </w:r>
    </w:p>
    <w:p w:rsidR="00C37CA2" w:rsidRPr="00557B44" w:rsidRDefault="00C37CA2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Neni</w:t>
      </w:r>
      <w:r w:rsidR="007616EC" w:rsidRPr="00557B44">
        <w:rPr>
          <w:rFonts w:ascii="Times New Roman" w:eastAsia="Calibri" w:hAnsi="Times New Roman"/>
        </w:rPr>
        <w:t xml:space="preserve"> </w:t>
      </w:r>
      <w:r w:rsidR="00B75962">
        <w:rPr>
          <w:rFonts w:ascii="Times New Roman" w:eastAsia="Calibri" w:hAnsi="Times New Roman"/>
        </w:rPr>
        <w:t>6</w:t>
      </w:r>
      <w:r w:rsidR="00FF6413">
        <w:rPr>
          <w:rFonts w:ascii="Times New Roman" w:eastAsia="Calibri" w:hAnsi="Times New Roman"/>
        </w:rPr>
        <w:t>3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  <w:b/>
        </w:rPr>
      </w:pPr>
      <w:r w:rsidRPr="00557B44">
        <w:rPr>
          <w:rFonts w:ascii="Times New Roman" w:eastAsia="Calibri" w:hAnsi="Times New Roman"/>
          <w:b/>
        </w:rPr>
        <w:t>Referimi në rregulloret e institucioneve të arbitrazhit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1. Marrëveshja e arbitrazhit mund të bëjë referim në rregulloren e një institucioni arbitrazhi. Në rast konflikti ndërmjet percaktimeve të marrëveshjes së arbitrazhit dhe parashikimeve të rregullores, mbizotëron marrëveshja e arbitrazhit.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2. Nëse palët nuk kanë parashikuar ndryshe,  zbatohet rregullorja në fuqi në momentin e fillimit të procedurës së arbitrazhit.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3. Rregullorja e institucioneve të arbitrazhit mund të parashikojë raste shtesë për zëvendësimin dhe përjashtimin e arbitrave, krahas atyre të parashikuara nga ligji.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>4. Nëse institucioni i arbitrazhit refuzon të administrojë arbitrazhin, marrëveshja  arbitrazhit mbetet e vlefshme dhe zbatohen dispozitat e këtij ligji.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Calibri" w:hAnsi="Times New Roman"/>
        </w:rPr>
      </w:pPr>
    </w:p>
    <w:p w:rsidR="00355C9C" w:rsidRPr="00557B44" w:rsidRDefault="007616EC" w:rsidP="00557B44">
      <w:pPr>
        <w:tabs>
          <w:tab w:val="left" w:pos="360"/>
        </w:tabs>
        <w:spacing w:line="276" w:lineRule="auto"/>
        <w:jc w:val="center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Neni </w:t>
      </w:r>
      <w:r w:rsidR="00B75962">
        <w:rPr>
          <w:rFonts w:ascii="Times New Roman" w:eastAsia="Calibri" w:hAnsi="Times New Roman"/>
        </w:rPr>
        <w:t>6</w:t>
      </w:r>
      <w:r w:rsidR="00FF6413">
        <w:rPr>
          <w:rFonts w:ascii="Times New Roman" w:eastAsia="Calibri" w:hAnsi="Times New Roman"/>
        </w:rPr>
        <w:t>4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  <w:b/>
        </w:rPr>
      </w:pPr>
      <w:r w:rsidRPr="00557B44">
        <w:rPr>
          <w:rFonts w:ascii="Times New Roman" w:eastAsia="DengXian" w:hAnsi="Times New Roman"/>
          <w:b/>
        </w:rPr>
        <w:t>Dispozita kalimtare</w:t>
      </w:r>
    </w:p>
    <w:p w:rsidR="00355C9C" w:rsidRDefault="00355C9C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1. </w:t>
      </w:r>
      <w:r w:rsidRPr="00557B44">
        <w:rPr>
          <w:rFonts w:ascii="Times New Roman" w:eastAsia="Calibri" w:hAnsi="Times New Roman"/>
        </w:rPr>
        <w:tab/>
        <w:t>Vlefshmëria e marrëveshjeve të arbitrazhit të nënshkruara përpara hyrjes në fuqi të këtij ligji përcaktohet sipas legjislacionit të zbatueshëm në momentin e nënshkrimit të tyre.</w:t>
      </w:r>
    </w:p>
    <w:p w:rsidR="00213E77" w:rsidRPr="00557B44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</w:p>
    <w:p w:rsidR="000B2059" w:rsidRDefault="00355C9C" w:rsidP="00C025BC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  <w:r w:rsidRPr="00557B44">
        <w:rPr>
          <w:rFonts w:ascii="Times New Roman" w:eastAsia="Calibri" w:hAnsi="Times New Roman"/>
        </w:rPr>
        <w:t xml:space="preserve">2. </w:t>
      </w:r>
      <w:r w:rsidRPr="00557B44">
        <w:rPr>
          <w:rFonts w:ascii="Times New Roman" w:eastAsia="Calibri" w:hAnsi="Times New Roman"/>
        </w:rPr>
        <w:tab/>
        <w:t>Dispozitat e këtij ligji nuk zbatohen për procedurat e arbitrazhit që kanë filluar përpara hyrjes në fuqi të këtij ligji, me përjashtim të rasteve kur palët kanë rënë shprehimisht dakord ndryshe.</w:t>
      </w:r>
    </w:p>
    <w:p w:rsidR="00213E77" w:rsidRPr="00557B44" w:rsidRDefault="00213E77" w:rsidP="00C025BC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0B2059" w:rsidRDefault="000B2059" w:rsidP="00557B44">
      <w:pPr>
        <w:tabs>
          <w:tab w:val="left" w:pos="360"/>
        </w:tabs>
        <w:spacing w:line="276" w:lineRule="auto"/>
        <w:jc w:val="both"/>
        <w:rPr>
          <w:rFonts w:ascii="Times New Roman" w:eastAsia="MS Mincho" w:hAnsi="Times New Roman"/>
        </w:rPr>
      </w:pPr>
      <w:r w:rsidRPr="00557B44">
        <w:rPr>
          <w:rFonts w:ascii="Times New Roman" w:eastAsia="Calibri" w:hAnsi="Times New Roman"/>
        </w:rPr>
        <w:t>3.</w:t>
      </w:r>
      <w:r w:rsidRPr="00557B44">
        <w:rPr>
          <w:rFonts w:ascii="Times New Roman" w:eastAsia="Calibri" w:hAnsi="Times New Roman"/>
        </w:rPr>
        <w:tab/>
      </w:r>
      <w:r w:rsidR="00CF4D33">
        <w:rPr>
          <w:rFonts w:ascii="Times New Roman" w:eastAsia="MS Mincho" w:hAnsi="Times New Roman"/>
        </w:rPr>
        <w:t>Institucion</w:t>
      </w:r>
      <w:r w:rsidRPr="00C025BC">
        <w:rPr>
          <w:rFonts w:ascii="Times New Roman" w:eastAsia="MS Mincho" w:hAnsi="Times New Roman"/>
        </w:rPr>
        <w:t>et e arbitrazhit, që kanë ekzistuar përpara hyrjes në fuqi të këtij ligji, janë të detyruara të</w:t>
      </w:r>
      <w:r w:rsidR="00B65F6E" w:rsidRPr="00557B44">
        <w:rPr>
          <w:rFonts w:ascii="Times New Roman" w:eastAsia="Calibri" w:hAnsi="Times New Roman"/>
        </w:rPr>
        <w:t xml:space="preserve"> </w:t>
      </w:r>
      <w:r w:rsidRPr="00C025BC">
        <w:rPr>
          <w:rFonts w:ascii="Times New Roman" w:eastAsia="MS Mincho" w:hAnsi="Times New Roman"/>
        </w:rPr>
        <w:t xml:space="preserve">përshtatin organizimin dhe funksionimin e tyre, sipas dispozitave të këtij ligji, brenda </w:t>
      </w:r>
      <w:r w:rsidR="00C8536C" w:rsidRPr="00557B44">
        <w:rPr>
          <w:rFonts w:ascii="Times New Roman" w:eastAsia="MS Mincho" w:hAnsi="Times New Roman"/>
        </w:rPr>
        <w:t>1</w:t>
      </w:r>
      <w:r w:rsidRPr="00C025BC">
        <w:rPr>
          <w:rFonts w:ascii="Times New Roman" w:eastAsia="MS Mincho" w:hAnsi="Times New Roman"/>
        </w:rPr>
        <w:t xml:space="preserve"> v</w:t>
      </w:r>
      <w:r w:rsidR="00C8536C" w:rsidRPr="00557B44">
        <w:rPr>
          <w:rFonts w:ascii="Times New Roman" w:eastAsia="MS Mincho" w:hAnsi="Times New Roman"/>
        </w:rPr>
        <w:t>iti</w:t>
      </w:r>
      <w:r w:rsidRPr="00C025BC">
        <w:rPr>
          <w:rFonts w:ascii="Times New Roman" w:eastAsia="MS Mincho" w:hAnsi="Times New Roman"/>
        </w:rPr>
        <w:t xml:space="preserve"> pas</w:t>
      </w:r>
      <w:r w:rsidR="00B65F6E" w:rsidRPr="00557B44">
        <w:rPr>
          <w:rFonts w:ascii="Times New Roman" w:eastAsia="Calibri" w:hAnsi="Times New Roman"/>
        </w:rPr>
        <w:t xml:space="preserve"> </w:t>
      </w:r>
      <w:r w:rsidRPr="00C025BC">
        <w:rPr>
          <w:rFonts w:ascii="Times New Roman" w:eastAsia="MS Mincho" w:hAnsi="Times New Roman"/>
        </w:rPr>
        <w:t>hyrjes së tij në fuqi.</w:t>
      </w:r>
      <w:r w:rsidR="00B65F6E" w:rsidRPr="00557B44">
        <w:rPr>
          <w:rFonts w:ascii="Times New Roman" w:eastAsia="MS Mincho" w:hAnsi="Times New Roman"/>
        </w:rPr>
        <w:t xml:space="preserve"> </w:t>
      </w:r>
      <w:r w:rsidR="00CF4D33">
        <w:rPr>
          <w:rFonts w:ascii="Times New Roman" w:eastAsia="MS Mincho" w:hAnsi="Times New Roman"/>
        </w:rPr>
        <w:t>Institucion</w:t>
      </w:r>
      <w:r w:rsidR="00B65F6E" w:rsidRPr="00557B44">
        <w:rPr>
          <w:rFonts w:ascii="Times New Roman" w:eastAsia="MS Mincho" w:hAnsi="Times New Roman"/>
        </w:rPr>
        <w:t xml:space="preserve">et </w:t>
      </w:r>
      <w:r w:rsidRPr="00C025BC">
        <w:rPr>
          <w:rFonts w:ascii="Times New Roman" w:eastAsia="MS Mincho" w:hAnsi="Times New Roman"/>
        </w:rPr>
        <w:t>e arbitrazhit, të cilat nuk përshtaten me dispozitat e këtij ligji,vlerësohen të prishura dhe çregjistrohen nga Regjistri.</w:t>
      </w:r>
    </w:p>
    <w:p w:rsidR="00213E77" w:rsidRPr="00C025BC" w:rsidRDefault="00213E77" w:rsidP="00557B44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</w:rPr>
      </w:pPr>
    </w:p>
    <w:p w:rsidR="00355C9C" w:rsidRPr="00557B44" w:rsidRDefault="000B2059" w:rsidP="00557B44">
      <w:pPr>
        <w:tabs>
          <w:tab w:val="left" w:pos="360"/>
        </w:tabs>
        <w:spacing w:line="276" w:lineRule="auto"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Calibri" w:hAnsi="Times New Roman"/>
        </w:rPr>
        <w:t>4.</w:t>
      </w:r>
      <w:r w:rsidR="00355C9C" w:rsidRPr="00557B44">
        <w:rPr>
          <w:rFonts w:ascii="Times New Roman" w:eastAsia="Calibri" w:hAnsi="Times New Roman"/>
        </w:rPr>
        <w:t xml:space="preserve"> </w:t>
      </w:r>
      <w:r w:rsidR="00355C9C" w:rsidRPr="00557B44">
        <w:rPr>
          <w:rFonts w:ascii="Times New Roman" w:eastAsia="Calibri" w:hAnsi="Times New Roman"/>
        </w:rPr>
        <w:tab/>
        <w:t>Procedurat që janë në pritje përpara gjykatave në ditën e hyrjes në fuqi të këtij ligji, vazhdojnë sipas legjislacionit të zbatueshëm përpara hyrjes në fuqi të këtij ligji.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</w:rPr>
      </w:pPr>
    </w:p>
    <w:p w:rsidR="00355C9C" w:rsidRPr="00557B44" w:rsidRDefault="007616E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>Neni</w:t>
      </w:r>
      <w:r w:rsidR="00B75962">
        <w:rPr>
          <w:rFonts w:ascii="Times New Roman" w:eastAsia="DengXian" w:hAnsi="Times New Roman"/>
        </w:rPr>
        <w:t xml:space="preserve"> 6</w:t>
      </w:r>
      <w:r w:rsidR="00FF6413">
        <w:rPr>
          <w:rFonts w:ascii="Times New Roman" w:eastAsia="DengXian" w:hAnsi="Times New Roman"/>
        </w:rPr>
        <w:t>5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  <w:b/>
        </w:rPr>
      </w:pPr>
      <w:r w:rsidRPr="00557B44">
        <w:rPr>
          <w:rFonts w:ascii="Times New Roman" w:eastAsia="DengXian" w:hAnsi="Times New Roman"/>
          <w:b/>
        </w:rPr>
        <w:t>Shfuqizime</w:t>
      </w:r>
    </w:p>
    <w:p w:rsidR="00355C9C" w:rsidRPr="00557B44" w:rsidRDefault="00355C9C" w:rsidP="00B85914">
      <w:pPr>
        <w:numPr>
          <w:ilvl w:val="0"/>
          <w:numId w:val="4"/>
        </w:numPr>
        <w:tabs>
          <w:tab w:val="left" w:pos="360"/>
        </w:tabs>
        <w:spacing w:after="160" w:line="276" w:lineRule="auto"/>
        <w:ind w:left="0" w:firstLine="0"/>
        <w:contextualSpacing/>
        <w:jc w:val="both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  <w:bCs/>
        </w:rPr>
        <w:lastRenderedPageBreak/>
        <w:t>Çdo dispozitë ligjore dhe nënligjore që vjen në kundërshtim me dispozitat e këtij ligji, shfuqizohet në momentin e</w:t>
      </w:r>
      <w:r w:rsidRPr="00557B44">
        <w:rPr>
          <w:rFonts w:ascii="Times New Roman" w:eastAsia="DengXian" w:hAnsi="Times New Roman"/>
        </w:rPr>
        <w:t xml:space="preserve"> hyrjes në fuqi të këtij ligji. 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</w:rPr>
      </w:pPr>
    </w:p>
    <w:p w:rsidR="00355C9C" w:rsidRPr="00557B44" w:rsidRDefault="007616EC" w:rsidP="00557B44">
      <w:pPr>
        <w:tabs>
          <w:tab w:val="left" w:pos="360"/>
        </w:tabs>
        <w:spacing w:line="276" w:lineRule="auto"/>
        <w:jc w:val="center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 xml:space="preserve">Neni </w:t>
      </w:r>
      <w:r w:rsidR="00B75962">
        <w:rPr>
          <w:rFonts w:ascii="Times New Roman" w:eastAsia="DengXian" w:hAnsi="Times New Roman"/>
        </w:rPr>
        <w:t>6</w:t>
      </w:r>
      <w:r w:rsidR="00FF6413">
        <w:rPr>
          <w:rFonts w:ascii="Times New Roman" w:eastAsia="DengXian" w:hAnsi="Times New Roman"/>
        </w:rPr>
        <w:t>6</w:t>
      </w:r>
    </w:p>
    <w:p w:rsidR="00355C9C" w:rsidRPr="00557B44" w:rsidRDefault="00355C9C" w:rsidP="00557B44">
      <w:pPr>
        <w:tabs>
          <w:tab w:val="left" w:pos="360"/>
        </w:tabs>
        <w:spacing w:after="160" w:line="276" w:lineRule="auto"/>
        <w:jc w:val="center"/>
        <w:rPr>
          <w:rFonts w:ascii="Times New Roman" w:eastAsia="DengXian" w:hAnsi="Times New Roman"/>
          <w:b/>
        </w:rPr>
      </w:pPr>
      <w:r w:rsidRPr="00557B44">
        <w:rPr>
          <w:rFonts w:ascii="Times New Roman" w:eastAsia="DengXian" w:hAnsi="Times New Roman"/>
          <w:b/>
        </w:rPr>
        <w:t>Hyrja në fuqi</w:t>
      </w:r>
    </w:p>
    <w:p w:rsidR="00355C9C" w:rsidRPr="00557B44" w:rsidRDefault="00355C9C" w:rsidP="00557B44">
      <w:pPr>
        <w:spacing w:after="160" w:line="276" w:lineRule="auto"/>
        <w:rPr>
          <w:rFonts w:ascii="Times New Roman" w:eastAsia="DengXian" w:hAnsi="Times New Roman"/>
        </w:rPr>
      </w:pPr>
      <w:r w:rsidRPr="00557B44">
        <w:rPr>
          <w:rFonts w:ascii="Times New Roman" w:eastAsia="DengXian" w:hAnsi="Times New Roman"/>
        </w:rPr>
        <w:t>Ky ligj hyn në fuqi 15 ditë pas botimit në Fletoren</w:t>
      </w:r>
      <w:r w:rsidR="00EF1966" w:rsidRPr="00557B44">
        <w:rPr>
          <w:rFonts w:ascii="Times New Roman" w:eastAsia="DengXian" w:hAnsi="Times New Roman"/>
        </w:rPr>
        <w:t xml:space="preserve"> Zyrtare.</w:t>
      </w:r>
    </w:p>
    <w:p w:rsidR="006F6CEE" w:rsidRPr="00557B44" w:rsidRDefault="006F6CEE" w:rsidP="00557B44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sectPr w:rsidR="006F6CEE" w:rsidRPr="00557B44" w:rsidSect="00672697">
      <w:foot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36498" w16cex:dateUtc="2020-06-16T13:32:00Z"/>
  <w16cex:commentExtensible w16cex:durableId="22936DDB" w16cex:dateUtc="2020-06-16T14:12:00Z"/>
  <w16cex:commentExtensible w16cex:durableId="22961828" w16cex:dateUtc="2020-06-18T14:43:00Z"/>
  <w16cex:commentExtensible w16cex:durableId="22974794" w16cex:dateUtc="2020-06-19T12:17:00Z"/>
  <w16cex:commentExtensible w16cex:durableId="22974E09" w16cex:dateUtc="2020-06-19T12:45:00Z"/>
  <w16cex:commentExtensible w16cex:durableId="229750A2" w16cex:dateUtc="2020-06-19T12:56:00Z"/>
  <w16cex:commentExtensible w16cex:durableId="229752BC" w16cex:dateUtc="2020-06-19T13:05:00Z"/>
  <w16cex:commentExtensible w16cex:durableId="2297588E" w16cex:dateUtc="2020-06-19T13:30:00Z"/>
  <w16cex:commentExtensible w16cex:durableId="22975DFC" w16cex:dateUtc="2020-06-19T13:53:00Z"/>
  <w16cex:commentExtensible w16cex:durableId="22975E61" w16cex:dateUtc="2020-06-19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18896F" w16cid:durableId="22936498"/>
  <w16cid:commentId w16cid:paraId="4C5258F3" w16cid:durableId="22920F87"/>
  <w16cid:commentId w16cid:paraId="5198E1AE" w16cid:durableId="22936DDB"/>
  <w16cid:commentId w16cid:paraId="1B24CA7E" w16cid:durableId="22961828"/>
  <w16cid:commentId w16cid:paraId="06E33B07" w16cid:durableId="22920F8B"/>
  <w16cid:commentId w16cid:paraId="5F23987E" w16cid:durableId="22974794"/>
  <w16cid:commentId w16cid:paraId="00C2FA34" w16cid:durableId="22974E09"/>
  <w16cid:commentId w16cid:paraId="4128BD95" w16cid:durableId="229750A2"/>
  <w16cid:commentId w16cid:paraId="14BBADFC" w16cid:durableId="22920F8C"/>
  <w16cid:commentId w16cid:paraId="181B0820" w16cid:durableId="229752BC"/>
  <w16cid:commentId w16cid:paraId="05C8A3D8" w16cid:durableId="22975710"/>
  <w16cid:commentId w16cid:paraId="6A0556BB" w16cid:durableId="22920F8D"/>
  <w16cid:commentId w16cid:paraId="50AFE4BD" w16cid:durableId="2297588E"/>
  <w16cid:commentId w16cid:paraId="194E8B6D" w16cid:durableId="22975DFC"/>
  <w16cid:commentId w16cid:paraId="19063D6C" w16cid:durableId="22975E61"/>
  <w16cid:commentId w16cid:paraId="218D331A" w16cid:durableId="22920F8E"/>
  <w16cid:commentId w16cid:paraId="40EE3A5F" w16cid:durableId="22920F8F"/>
  <w16cid:commentId w16cid:paraId="5A3CDCD1" w16cid:durableId="22920F90"/>
  <w16cid:commentId w16cid:paraId="44D2E105" w16cid:durableId="22920F91"/>
  <w16cid:commentId w16cid:paraId="4C262811" w16cid:durableId="22920F9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3D" w:rsidRDefault="00F41F3D" w:rsidP="00E95C92">
      <w:r>
        <w:separator/>
      </w:r>
    </w:p>
  </w:endnote>
  <w:endnote w:type="continuationSeparator" w:id="0">
    <w:p w:rsidR="00F41F3D" w:rsidRDefault="00F41F3D" w:rsidP="00E9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7153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:rsidR="004019A6" w:rsidRPr="00965B77" w:rsidRDefault="004019A6" w:rsidP="00965B77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965B7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965B77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965B7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10E06">
          <w:rPr>
            <w:rFonts w:asciiTheme="minorHAnsi" w:hAnsiTheme="minorHAnsi" w:cstheme="minorHAnsi"/>
            <w:noProof/>
            <w:sz w:val="18"/>
            <w:szCs w:val="18"/>
          </w:rPr>
          <w:t>26</w:t>
        </w:r>
        <w:r w:rsidRPr="00965B77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3D" w:rsidRDefault="00F41F3D" w:rsidP="00E95C92">
      <w:r>
        <w:separator/>
      </w:r>
    </w:p>
  </w:footnote>
  <w:footnote w:type="continuationSeparator" w:id="0">
    <w:p w:rsidR="00F41F3D" w:rsidRDefault="00F41F3D" w:rsidP="00E9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A6" w:rsidRDefault="004019A6" w:rsidP="001D2A75">
    <w:pPr>
      <w:pStyle w:val="Header"/>
      <w:tabs>
        <w:tab w:val="clear" w:pos="9360"/>
      </w:tabs>
      <w:ind w:left="-180" w:right="-154"/>
    </w:pPr>
    <w:r w:rsidRPr="00612BDE">
      <w:rPr>
        <w:rFonts w:asciiTheme="minorHAnsi" w:eastAsia="Calibri" w:hAnsiTheme="minorHAnsi" w:cstheme="minorHAnsi"/>
        <w:noProof/>
        <w:sz w:val="22"/>
        <w:szCs w:val="22"/>
        <w:lang w:val="en-US"/>
      </w:rPr>
      <w:drawing>
        <wp:inline distT="0" distB="0" distL="0" distR="0">
          <wp:extent cx="5943600" cy="800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0990"/>
    <w:multiLevelType w:val="hybridMultilevel"/>
    <w:tmpl w:val="3A4CE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068"/>
    <w:multiLevelType w:val="hybridMultilevel"/>
    <w:tmpl w:val="022A7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A0B"/>
    <w:multiLevelType w:val="hybridMultilevel"/>
    <w:tmpl w:val="36DE4624"/>
    <w:lvl w:ilvl="0" w:tplc="F6FCB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01DD2"/>
    <w:multiLevelType w:val="hybridMultilevel"/>
    <w:tmpl w:val="022A7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D5496"/>
    <w:multiLevelType w:val="hybridMultilevel"/>
    <w:tmpl w:val="8E2CAC94"/>
    <w:lvl w:ilvl="0" w:tplc="5AE67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66A05"/>
    <w:multiLevelType w:val="hybridMultilevel"/>
    <w:tmpl w:val="579A24C6"/>
    <w:lvl w:ilvl="0" w:tplc="268661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91768"/>
    <w:multiLevelType w:val="hybridMultilevel"/>
    <w:tmpl w:val="5E7AE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92"/>
    <w:rsid w:val="00001AE9"/>
    <w:rsid w:val="00002814"/>
    <w:rsid w:val="00002BB4"/>
    <w:rsid w:val="00003279"/>
    <w:rsid w:val="000037D1"/>
    <w:rsid w:val="000048E3"/>
    <w:rsid w:val="00006F86"/>
    <w:rsid w:val="00010751"/>
    <w:rsid w:val="000109B8"/>
    <w:rsid w:val="0001155B"/>
    <w:rsid w:val="00012531"/>
    <w:rsid w:val="00012ACD"/>
    <w:rsid w:val="00012EB6"/>
    <w:rsid w:val="0001562C"/>
    <w:rsid w:val="000158C5"/>
    <w:rsid w:val="0001664C"/>
    <w:rsid w:val="00016EAF"/>
    <w:rsid w:val="0001728B"/>
    <w:rsid w:val="00020CFE"/>
    <w:rsid w:val="00021892"/>
    <w:rsid w:val="000220C5"/>
    <w:rsid w:val="00022DDE"/>
    <w:rsid w:val="000230D8"/>
    <w:rsid w:val="00023D77"/>
    <w:rsid w:val="000249F0"/>
    <w:rsid w:val="0002638C"/>
    <w:rsid w:val="000264D6"/>
    <w:rsid w:val="00026758"/>
    <w:rsid w:val="00027DD5"/>
    <w:rsid w:val="00030D9E"/>
    <w:rsid w:val="00031483"/>
    <w:rsid w:val="000339BA"/>
    <w:rsid w:val="000342EC"/>
    <w:rsid w:val="00034923"/>
    <w:rsid w:val="00035730"/>
    <w:rsid w:val="000400D6"/>
    <w:rsid w:val="00043437"/>
    <w:rsid w:val="000442CE"/>
    <w:rsid w:val="00045131"/>
    <w:rsid w:val="0004548E"/>
    <w:rsid w:val="000456BC"/>
    <w:rsid w:val="00045A18"/>
    <w:rsid w:val="000475FC"/>
    <w:rsid w:val="000476D8"/>
    <w:rsid w:val="0005093F"/>
    <w:rsid w:val="00051830"/>
    <w:rsid w:val="000518A5"/>
    <w:rsid w:val="00051B9C"/>
    <w:rsid w:val="00051C01"/>
    <w:rsid w:val="00052621"/>
    <w:rsid w:val="00052BDB"/>
    <w:rsid w:val="00053804"/>
    <w:rsid w:val="00054635"/>
    <w:rsid w:val="000547D8"/>
    <w:rsid w:val="000548F4"/>
    <w:rsid w:val="00057976"/>
    <w:rsid w:val="00060A15"/>
    <w:rsid w:val="00061AC9"/>
    <w:rsid w:val="00063E84"/>
    <w:rsid w:val="0006598D"/>
    <w:rsid w:val="0006657A"/>
    <w:rsid w:val="00071420"/>
    <w:rsid w:val="00071612"/>
    <w:rsid w:val="00071B21"/>
    <w:rsid w:val="00073414"/>
    <w:rsid w:val="000737FA"/>
    <w:rsid w:val="000739B4"/>
    <w:rsid w:val="00076F77"/>
    <w:rsid w:val="00080477"/>
    <w:rsid w:val="000804F6"/>
    <w:rsid w:val="000808F7"/>
    <w:rsid w:val="00080CFE"/>
    <w:rsid w:val="00081075"/>
    <w:rsid w:val="000810EB"/>
    <w:rsid w:val="00081236"/>
    <w:rsid w:val="000832E9"/>
    <w:rsid w:val="00085330"/>
    <w:rsid w:val="00086581"/>
    <w:rsid w:val="000874A8"/>
    <w:rsid w:val="0008751E"/>
    <w:rsid w:val="0009048C"/>
    <w:rsid w:val="00090761"/>
    <w:rsid w:val="00091871"/>
    <w:rsid w:val="0009197C"/>
    <w:rsid w:val="00094D38"/>
    <w:rsid w:val="0009557A"/>
    <w:rsid w:val="000974F1"/>
    <w:rsid w:val="00097D9F"/>
    <w:rsid w:val="000A4127"/>
    <w:rsid w:val="000A5790"/>
    <w:rsid w:val="000A625A"/>
    <w:rsid w:val="000A6809"/>
    <w:rsid w:val="000A6E04"/>
    <w:rsid w:val="000A7D9C"/>
    <w:rsid w:val="000B0E39"/>
    <w:rsid w:val="000B1725"/>
    <w:rsid w:val="000B1BA3"/>
    <w:rsid w:val="000B2059"/>
    <w:rsid w:val="000B4592"/>
    <w:rsid w:val="000B487B"/>
    <w:rsid w:val="000B7EE3"/>
    <w:rsid w:val="000C01AE"/>
    <w:rsid w:val="000C01C6"/>
    <w:rsid w:val="000C0557"/>
    <w:rsid w:val="000C0A1E"/>
    <w:rsid w:val="000C1024"/>
    <w:rsid w:val="000C2C8F"/>
    <w:rsid w:val="000C46B3"/>
    <w:rsid w:val="000C5B85"/>
    <w:rsid w:val="000C65D7"/>
    <w:rsid w:val="000C66FE"/>
    <w:rsid w:val="000C6A6E"/>
    <w:rsid w:val="000C6ACD"/>
    <w:rsid w:val="000C7176"/>
    <w:rsid w:val="000C729B"/>
    <w:rsid w:val="000C73A7"/>
    <w:rsid w:val="000D035F"/>
    <w:rsid w:val="000D0379"/>
    <w:rsid w:val="000D065A"/>
    <w:rsid w:val="000D08FC"/>
    <w:rsid w:val="000D0CAD"/>
    <w:rsid w:val="000D12DA"/>
    <w:rsid w:val="000D16FC"/>
    <w:rsid w:val="000D1BD6"/>
    <w:rsid w:val="000D3912"/>
    <w:rsid w:val="000D47B4"/>
    <w:rsid w:val="000D4DEB"/>
    <w:rsid w:val="000D5BEB"/>
    <w:rsid w:val="000D602D"/>
    <w:rsid w:val="000D60B4"/>
    <w:rsid w:val="000D6C2A"/>
    <w:rsid w:val="000E0803"/>
    <w:rsid w:val="000E09E0"/>
    <w:rsid w:val="000E1BCC"/>
    <w:rsid w:val="000E21A4"/>
    <w:rsid w:val="000E3D8F"/>
    <w:rsid w:val="000E42FD"/>
    <w:rsid w:val="000E60D2"/>
    <w:rsid w:val="000E7483"/>
    <w:rsid w:val="000E77C8"/>
    <w:rsid w:val="000F0D03"/>
    <w:rsid w:val="000F2043"/>
    <w:rsid w:val="000F270F"/>
    <w:rsid w:val="000F2EE7"/>
    <w:rsid w:val="000F4056"/>
    <w:rsid w:val="000F5B99"/>
    <w:rsid w:val="000F5F2C"/>
    <w:rsid w:val="000F7B1F"/>
    <w:rsid w:val="000F7FE8"/>
    <w:rsid w:val="00101389"/>
    <w:rsid w:val="00101449"/>
    <w:rsid w:val="001014D3"/>
    <w:rsid w:val="00102360"/>
    <w:rsid w:val="00102FFF"/>
    <w:rsid w:val="00104763"/>
    <w:rsid w:val="00104C6C"/>
    <w:rsid w:val="00104EB1"/>
    <w:rsid w:val="0010533B"/>
    <w:rsid w:val="00106A4E"/>
    <w:rsid w:val="0010713A"/>
    <w:rsid w:val="001072FC"/>
    <w:rsid w:val="0010731E"/>
    <w:rsid w:val="00107A36"/>
    <w:rsid w:val="00111C27"/>
    <w:rsid w:val="00111FF4"/>
    <w:rsid w:val="00113228"/>
    <w:rsid w:val="00114ED9"/>
    <w:rsid w:val="00116005"/>
    <w:rsid w:val="00117720"/>
    <w:rsid w:val="00117B24"/>
    <w:rsid w:val="001201BA"/>
    <w:rsid w:val="00120377"/>
    <w:rsid w:val="0012256B"/>
    <w:rsid w:val="0012307F"/>
    <w:rsid w:val="001248A3"/>
    <w:rsid w:val="00124EEE"/>
    <w:rsid w:val="001254CE"/>
    <w:rsid w:val="00125625"/>
    <w:rsid w:val="0012733D"/>
    <w:rsid w:val="0013072F"/>
    <w:rsid w:val="00130E69"/>
    <w:rsid w:val="0013164F"/>
    <w:rsid w:val="00133017"/>
    <w:rsid w:val="001332B1"/>
    <w:rsid w:val="00133830"/>
    <w:rsid w:val="00134065"/>
    <w:rsid w:val="0013490C"/>
    <w:rsid w:val="00134BEB"/>
    <w:rsid w:val="001375B2"/>
    <w:rsid w:val="00140AFE"/>
    <w:rsid w:val="00140C80"/>
    <w:rsid w:val="00140D03"/>
    <w:rsid w:val="001426ED"/>
    <w:rsid w:val="001431BD"/>
    <w:rsid w:val="00143274"/>
    <w:rsid w:val="00143289"/>
    <w:rsid w:val="001434C5"/>
    <w:rsid w:val="00144B41"/>
    <w:rsid w:val="001453E3"/>
    <w:rsid w:val="00145A4E"/>
    <w:rsid w:val="0014632B"/>
    <w:rsid w:val="00146968"/>
    <w:rsid w:val="00146D03"/>
    <w:rsid w:val="00146E00"/>
    <w:rsid w:val="00146FB7"/>
    <w:rsid w:val="00147453"/>
    <w:rsid w:val="00147B43"/>
    <w:rsid w:val="00147BDB"/>
    <w:rsid w:val="00150E1E"/>
    <w:rsid w:val="0015181A"/>
    <w:rsid w:val="00151C1C"/>
    <w:rsid w:val="00152540"/>
    <w:rsid w:val="00155118"/>
    <w:rsid w:val="001558E1"/>
    <w:rsid w:val="00156D6F"/>
    <w:rsid w:val="00157603"/>
    <w:rsid w:val="00161290"/>
    <w:rsid w:val="0016161E"/>
    <w:rsid w:val="00162784"/>
    <w:rsid w:val="0016296C"/>
    <w:rsid w:val="00164357"/>
    <w:rsid w:val="00165058"/>
    <w:rsid w:val="00165ABD"/>
    <w:rsid w:val="00165BA9"/>
    <w:rsid w:val="00167F12"/>
    <w:rsid w:val="0017271B"/>
    <w:rsid w:val="00172F20"/>
    <w:rsid w:val="00173105"/>
    <w:rsid w:val="001736E1"/>
    <w:rsid w:val="00173C1B"/>
    <w:rsid w:val="00174481"/>
    <w:rsid w:val="0017560B"/>
    <w:rsid w:val="00175722"/>
    <w:rsid w:val="00175E05"/>
    <w:rsid w:val="001760B2"/>
    <w:rsid w:val="001762D3"/>
    <w:rsid w:val="00176A43"/>
    <w:rsid w:val="00176CA7"/>
    <w:rsid w:val="00177C13"/>
    <w:rsid w:val="00177DDB"/>
    <w:rsid w:val="0018013D"/>
    <w:rsid w:val="0018255F"/>
    <w:rsid w:val="00182C35"/>
    <w:rsid w:val="00183736"/>
    <w:rsid w:val="00183EE3"/>
    <w:rsid w:val="0018571F"/>
    <w:rsid w:val="001864D2"/>
    <w:rsid w:val="00186F6F"/>
    <w:rsid w:val="0018726D"/>
    <w:rsid w:val="001875E5"/>
    <w:rsid w:val="00187F35"/>
    <w:rsid w:val="0019012A"/>
    <w:rsid w:val="001901AB"/>
    <w:rsid w:val="00190777"/>
    <w:rsid w:val="00190D12"/>
    <w:rsid w:val="00192A1B"/>
    <w:rsid w:val="00192AA9"/>
    <w:rsid w:val="00193612"/>
    <w:rsid w:val="00194522"/>
    <w:rsid w:val="00194575"/>
    <w:rsid w:val="001956C8"/>
    <w:rsid w:val="0019652E"/>
    <w:rsid w:val="001A05AF"/>
    <w:rsid w:val="001A368F"/>
    <w:rsid w:val="001A4133"/>
    <w:rsid w:val="001A47CE"/>
    <w:rsid w:val="001A52B1"/>
    <w:rsid w:val="001A5F07"/>
    <w:rsid w:val="001A67C7"/>
    <w:rsid w:val="001A78E4"/>
    <w:rsid w:val="001B0789"/>
    <w:rsid w:val="001B08BC"/>
    <w:rsid w:val="001B0AF1"/>
    <w:rsid w:val="001B0DDD"/>
    <w:rsid w:val="001B210B"/>
    <w:rsid w:val="001B34BB"/>
    <w:rsid w:val="001B359E"/>
    <w:rsid w:val="001B5378"/>
    <w:rsid w:val="001B57BF"/>
    <w:rsid w:val="001B5DF4"/>
    <w:rsid w:val="001B6D91"/>
    <w:rsid w:val="001B7C4D"/>
    <w:rsid w:val="001B7E64"/>
    <w:rsid w:val="001C1537"/>
    <w:rsid w:val="001C2A5C"/>
    <w:rsid w:val="001C2D4C"/>
    <w:rsid w:val="001C367B"/>
    <w:rsid w:val="001C3874"/>
    <w:rsid w:val="001C395E"/>
    <w:rsid w:val="001C7177"/>
    <w:rsid w:val="001D04D3"/>
    <w:rsid w:val="001D18AA"/>
    <w:rsid w:val="001D19E5"/>
    <w:rsid w:val="001D2898"/>
    <w:rsid w:val="001D2A75"/>
    <w:rsid w:val="001D36E5"/>
    <w:rsid w:val="001D50C5"/>
    <w:rsid w:val="001D5304"/>
    <w:rsid w:val="001D5B92"/>
    <w:rsid w:val="001D68DA"/>
    <w:rsid w:val="001D757F"/>
    <w:rsid w:val="001E1104"/>
    <w:rsid w:val="001E11F1"/>
    <w:rsid w:val="001E283F"/>
    <w:rsid w:val="001E396E"/>
    <w:rsid w:val="001E4102"/>
    <w:rsid w:val="001E427B"/>
    <w:rsid w:val="001E630D"/>
    <w:rsid w:val="001E7289"/>
    <w:rsid w:val="001E771F"/>
    <w:rsid w:val="001E7733"/>
    <w:rsid w:val="001E7840"/>
    <w:rsid w:val="001E7A7D"/>
    <w:rsid w:val="001F2B3E"/>
    <w:rsid w:val="001F3015"/>
    <w:rsid w:val="001F3606"/>
    <w:rsid w:val="001F38B1"/>
    <w:rsid w:val="001F49B4"/>
    <w:rsid w:val="001F5DE2"/>
    <w:rsid w:val="001F5FA6"/>
    <w:rsid w:val="0020144C"/>
    <w:rsid w:val="002014DE"/>
    <w:rsid w:val="00201E8B"/>
    <w:rsid w:val="002038C7"/>
    <w:rsid w:val="00204406"/>
    <w:rsid w:val="00205781"/>
    <w:rsid w:val="0020611D"/>
    <w:rsid w:val="00206591"/>
    <w:rsid w:val="002072C9"/>
    <w:rsid w:val="002103E7"/>
    <w:rsid w:val="002111C3"/>
    <w:rsid w:val="002112CF"/>
    <w:rsid w:val="002114FC"/>
    <w:rsid w:val="0021174E"/>
    <w:rsid w:val="00211DFC"/>
    <w:rsid w:val="002123FE"/>
    <w:rsid w:val="00213C7E"/>
    <w:rsid w:val="00213E77"/>
    <w:rsid w:val="002140FD"/>
    <w:rsid w:val="00214398"/>
    <w:rsid w:val="00214F99"/>
    <w:rsid w:val="002156DC"/>
    <w:rsid w:val="00216895"/>
    <w:rsid w:val="00216A6F"/>
    <w:rsid w:val="002176BB"/>
    <w:rsid w:val="00217C52"/>
    <w:rsid w:val="00220B1C"/>
    <w:rsid w:val="0022103B"/>
    <w:rsid w:val="002235A9"/>
    <w:rsid w:val="0022379B"/>
    <w:rsid w:val="0022392F"/>
    <w:rsid w:val="00224935"/>
    <w:rsid w:val="002255F3"/>
    <w:rsid w:val="00225AC9"/>
    <w:rsid w:val="002260C3"/>
    <w:rsid w:val="0023028E"/>
    <w:rsid w:val="002304FF"/>
    <w:rsid w:val="002309B9"/>
    <w:rsid w:val="002322DC"/>
    <w:rsid w:val="00232429"/>
    <w:rsid w:val="00232C4F"/>
    <w:rsid w:val="00232CB9"/>
    <w:rsid w:val="00233116"/>
    <w:rsid w:val="00234FBD"/>
    <w:rsid w:val="002352EE"/>
    <w:rsid w:val="002353E9"/>
    <w:rsid w:val="00236408"/>
    <w:rsid w:val="002412B3"/>
    <w:rsid w:val="002413B3"/>
    <w:rsid w:val="00241ABC"/>
    <w:rsid w:val="00241FB6"/>
    <w:rsid w:val="00242D0F"/>
    <w:rsid w:val="00243541"/>
    <w:rsid w:val="00244F49"/>
    <w:rsid w:val="002463D1"/>
    <w:rsid w:val="00247100"/>
    <w:rsid w:val="0025012F"/>
    <w:rsid w:val="00250B73"/>
    <w:rsid w:val="00251162"/>
    <w:rsid w:val="002511CE"/>
    <w:rsid w:val="002516AE"/>
    <w:rsid w:val="00251946"/>
    <w:rsid w:val="00254B5F"/>
    <w:rsid w:val="00254C8A"/>
    <w:rsid w:val="00256108"/>
    <w:rsid w:val="0026054C"/>
    <w:rsid w:val="00260857"/>
    <w:rsid w:val="00260A92"/>
    <w:rsid w:val="002611C3"/>
    <w:rsid w:val="00261DAC"/>
    <w:rsid w:val="00261FFF"/>
    <w:rsid w:val="002620C4"/>
    <w:rsid w:val="002623A0"/>
    <w:rsid w:val="00264337"/>
    <w:rsid w:val="00265108"/>
    <w:rsid w:val="00265CCF"/>
    <w:rsid w:val="002662EE"/>
    <w:rsid w:val="00266B42"/>
    <w:rsid w:val="00267A1C"/>
    <w:rsid w:val="00270539"/>
    <w:rsid w:val="002705FC"/>
    <w:rsid w:val="00270ABE"/>
    <w:rsid w:val="0027148E"/>
    <w:rsid w:val="00271F67"/>
    <w:rsid w:val="00272658"/>
    <w:rsid w:val="00272784"/>
    <w:rsid w:val="00272A5D"/>
    <w:rsid w:val="00272C17"/>
    <w:rsid w:val="00272D01"/>
    <w:rsid w:val="0027467E"/>
    <w:rsid w:val="00275610"/>
    <w:rsid w:val="002757DC"/>
    <w:rsid w:val="0027678D"/>
    <w:rsid w:val="00280104"/>
    <w:rsid w:val="00280A61"/>
    <w:rsid w:val="0028166E"/>
    <w:rsid w:val="0028438E"/>
    <w:rsid w:val="00284829"/>
    <w:rsid w:val="002858D6"/>
    <w:rsid w:val="00286070"/>
    <w:rsid w:val="00286093"/>
    <w:rsid w:val="002870D8"/>
    <w:rsid w:val="002875AC"/>
    <w:rsid w:val="00287AD4"/>
    <w:rsid w:val="00290062"/>
    <w:rsid w:val="002937A9"/>
    <w:rsid w:val="002943A5"/>
    <w:rsid w:val="002963B8"/>
    <w:rsid w:val="002969B6"/>
    <w:rsid w:val="00296E27"/>
    <w:rsid w:val="002972D8"/>
    <w:rsid w:val="002A0B20"/>
    <w:rsid w:val="002A2F23"/>
    <w:rsid w:val="002A3B08"/>
    <w:rsid w:val="002A4318"/>
    <w:rsid w:val="002A4487"/>
    <w:rsid w:val="002A56CD"/>
    <w:rsid w:val="002A6E63"/>
    <w:rsid w:val="002A702E"/>
    <w:rsid w:val="002A758E"/>
    <w:rsid w:val="002A7D85"/>
    <w:rsid w:val="002B08F7"/>
    <w:rsid w:val="002B0B6E"/>
    <w:rsid w:val="002B153F"/>
    <w:rsid w:val="002B1721"/>
    <w:rsid w:val="002B20A2"/>
    <w:rsid w:val="002B23BB"/>
    <w:rsid w:val="002B3605"/>
    <w:rsid w:val="002B45D4"/>
    <w:rsid w:val="002B777C"/>
    <w:rsid w:val="002B7D30"/>
    <w:rsid w:val="002C02FD"/>
    <w:rsid w:val="002C1761"/>
    <w:rsid w:val="002C2413"/>
    <w:rsid w:val="002C2C10"/>
    <w:rsid w:val="002C33D5"/>
    <w:rsid w:val="002C4AF2"/>
    <w:rsid w:val="002C4C5C"/>
    <w:rsid w:val="002C4F7B"/>
    <w:rsid w:val="002C630A"/>
    <w:rsid w:val="002C6B6C"/>
    <w:rsid w:val="002C7E1F"/>
    <w:rsid w:val="002C7E4E"/>
    <w:rsid w:val="002D057A"/>
    <w:rsid w:val="002D2F3C"/>
    <w:rsid w:val="002D33FF"/>
    <w:rsid w:val="002D4553"/>
    <w:rsid w:val="002D4B11"/>
    <w:rsid w:val="002D5E96"/>
    <w:rsid w:val="002D6530"/>
    <w:rsid w:val="002D655E"/>
    <w:rsid w:val="002D7110"/>
    <w:rsid w:val="002E1702"/>
    <w:rsid w:val="002E428A"/>
    <w:rsid w:val="002E4572"/>
    <w:rsid w:val="002E5261"/>
    <w:rsid w:val="002E5753"/>
    <w:rsid w:val="002E5AFA"/>
    <w:rsid w:val="002E7368"/>
    <w:rsid w:val="002F0689"/>
    <w:rsid w:val="002F06DA"/>
    <w:rsid w:val="002F0E7D"/>
    <w:rsid w:val="002F2750"/>
    <w:rsid w:val="002F37FF"/>
    <w:rsid w:val="002F3D3F"/>
    <w:rsid w:val="002F4A3F"/>
    <w:rsid w:val="002F4B77"/>
    <w:rsid w:val="002F5245"/>
    <w:rsid w:val="002F55BE"/>
    <w:rsid w:val="002F5F89"/>
    <w:rsid w:val="002F6978"/>
    <w:rsid w:val="002F69ED"/>
    <w:rsid w:val="002F76F5"/>
    <w:rsid w:val="00300F57"/>
    <w:rsid w:val="00301022"/>
    <w:rsid w:val="003012C6"/>
    <w:rsid w:val="00302E81"/>
    <w:rsid w:val="003032A1"/>
    <w:rsid w:val="00303833"/>
    <w:rsid w:val="003045C3"/>
    <w:rsid w:val="00307CFB"/>
    <w:rsid w:val="00311B8E"/>
    <w:rsid w:val="00313A31"/>
    <w:rsid w:val="00315134"/>
    <w:rsid w:val="003164A2"/>
    <w:rsid w:val="00316C0C"/>
    <w:rsid w:val="0032097A"/>
    <w:rsid w:val="00320A68"/>
    <w:rsid w:val="003219FE"/>
    <w:rsid w:val="00321F04"/>
    <w:rsid w:val="00322B64"/>
    <w:rsid w:val="00323EE1"/>
    <w:rsid w:val="0032501F"/>
    <w:rsid w:val="00325D9F"/>
    <w:rsid w:val="00326768"/>
    <w:rsid w:val="00326D25"/>
    <w:rsid w:val="003278EC"/>
    <w:rsid w:val="00330AF9"/>
    <w:rsid w:val="0033230D"/>
    <w:rsid w:val="00332EC4"/>
    <w:rsid w:val="003346E1"/>
    <w:rsid w:val="00335111"/>
    <w:rsid w:val="00335446"/>
    <w:rsid w:val="00335A59"/>
    <w:rsid w:val="00335EBF"/>
    <w:rsid w:val="00337039"/>
    <w:rsid w:val="003413C9"/>
    <w:rsid w:val="00341936"/>
    <w:rsid w:val="00341BFB"/>
    <w:rsid w:val="00343437"/>
    <w:rsid w:val="00343DA4"/>
    <w:rsid w:val="003447A5"/>
    <w:rsid w:val="0034540F"/>
    <w:rsid w:val="0034553D"/>
    <w:rsid w:val="003464A4"/>
    <w:rsid w:val="00347179"/>
    <w:rsid w:val="00347C5F"/>
    <w:rsid w:val="00351661"/>
    <w:rsid w:val="00351855"/>
    <w:rsid w:val="003520B5"/>
    <w:rsid w:val="00352199"/>
    <w:rsid w:val="00353126"/>
    <w:rsid w:val="00353148"/>
    <w:rsid w:val="003537A5"/>
    <w:rsid w:val="00353B58"/>
    <w:rsid w:val="0035404F"/>
    <w:rsid w:val="0035413B"/>
    <w:rsid w:val="003546A7"/>
    <w:rsid w:val="003550B7"/>
    <w:rsid w:val="00355C9C"/>
    <w:rsid w:val="0035611A"/>
    <w:rsid w:val="00357534"/>
    <w:rsid w:val="0035798F"/>
    <w:rsid w:val="0036274C"/>
    <w:rsid w:val="003635E5"/>
    <w:rsid w:val="003637FF"/>
    <w:rsid w:val="00363C3A"/>
    <w:rsid w:val="00364268"/>
    <w:rsid w:val="00364DF8"/>
    <w:rsid w:val="00365076"/>
    <w:rsid w:val="00366433"/>
    <w:rsid w:val="00366EE4"/>
    <w:rsid w:val="003675CE"/>
    <w:rsid w:val="003704B7"/>
    <w:rsid w:val="00371CB0"/>
    <w:rsid w:val="00371FE6"/>
    <w:rsid w:val="00372517"/>
    <w:rsid w:val="00372766"/>
    <w:rsid w:val="00375D4B"/>
    <w:rsid w:val="00376868"/>
    <w:rsid w:val="00381022"/>
    <w:rsid w:val="003825CB"/>
    <w:rsid w:val="00382E65"/>
    <w:rsid w:val="003845A8"/>
    <w:rsid w:val="003846CF"/>
    <w:rsid w:val="00387EBE"/>
    <w:rsid w:val="003904C1"/>
    <w:rsid w:val="00390781"/>
    <w:rsid w:val="003912E6"/>
    <w:rsid w:val="003913DD"/>
    <w:rsid w:val="00392CE0"/>
    <w:rsid w:val="0039349D"/>
    <w:rsid w:val="003937E0"/>
    <w:rsid w:val="003956D7"/>
    <w:rsid w:val="003A04B2"/>
    <w:rsid w:val="003A0578"/>
    <w:rsid w:val="003A2433"/>
    <w:rsid w:val="003A2C52"/>
    <w:rsid w:val="003A3863"/>
    <w:rsid w:val="003A3983"/>
    <w:rsid w:val="003A46F9"/>
    <w:rsid w:val="003A470B"/>
    <w:rsid w:val="003A515B"/>
    <w:rsid w:val="003A60D2"/>
    <w:rsid w:val="003A6117"/>
    <w:rsid w:val="003A64A7"/>
    <w:rsid w:val="003A6603"/>
    <w:rsid w:val="003A73B8"/>
    <w:rsid w:val="003A7D7A"/>
    <w:rsid w:val="003B04DD"/>
    <w:rsid w:val="003B197A"/>
    <w:rsid w:val="003B43A5"/>
    <w:rsid w:val="003B5BE1"/>
    <w:rsid w:val="003C06EF"/>
    <w:rsid w:val="003C1255"/>
    <w:rsid w:val="003C1CED"/>
    <w:rsid w:val="003C2CA4"/>
    <w:rsid w:val="003C3269"/>
    <w:rsid w:val="003C536A"/>
    <w:rsid w:val="003C56F2"/>
    <w:rsid w:val="003C5992"/>
    <w:rsid w:val="003C69C5"/>
    <w:rsid w:val="003C6B50"/>
    <w:rsid w:val="003C7F02"/>
    <w:rsid w:val="003D056C"/>
    <w:rsid w:val="003D0E23"/>
    <w:rsid w:val="003D1D1D"/>
    <w:rsid w:val="003D4191"/>
    <w:rsid w:val="003D787F"/>
    <w:rsid w:val="003D7C9F"/>
    <w:rsid w:val="003E0FF8"/>
    <w:rsid w:val="003E141D"/>
    <w:rsid w:val="003E2AFC"/>
    <w:rsid w:val="003E367E"/>
    <w:rsid w:val="003E63A2"/>
    <w:rsid w:val="003E7185"/>
    <w:rsid w:val="003F04D8"/>
    <w:rsid w:val="003F276E"/>
    <w:rsid w:val="003F3EEA"/>
    <w:rsid w:val="003F5436"/>
    <w:rsid w:val="003F6072"/>
    <w:rsid w:val="003F6705"/>
    <w:rsid w:val="003F67D4"/>
    <w:rsid w:val="0040031A"/>
    <w:rsid w:val="00400C6F"/>
    <w:rsid w:val="004012D5"/>
    <w:rsid w:val="0040169B"/>
    <w:rsid w:val="004019A6"/>
    <w:rsid w:val="00402223"/>
    <w:rsid w:val="00402F45"/>
    <w:rsid w:val="0040323B"/>
    <w:rsid w:val="00404434"/>
    <w:rsid w:val="0040506C"/>
    <w:rsid w:val="0040602A"/>
    <w:rsid w:val="00406578"/>
    <w:rsid w:val="00406BDF"/>
    <w:rsid w:val="00407140"/>
    <w:rsid w:val="004106E3"/>
    <w:rsid w:val="00410A0A"/>
    <w:rsid w:val="004138B5"/>
    <w:rsid w:val="00413DEC"/>
    <w:rsid w:val="0041403D"/>
    <w:rsid w:val="00414D2A"/>
    <w:rsid w:val="00416150"/>
    <w:rsid w:val="00416477"/>
    <w:rsid w:val="00416E2A"/>
    <w:rsid w:val="0041729C"/>
    <w:rsid w:val="00417C77"/>
    <w:rsid w:val="0042483F"/>
    <w:rsid w:val="00425316"/>
    <w:rsid w:val="00426C41"/>
    <w:rsid w:val="00427529"/>
    <w:rsid w:val="00427FB7"/>
    <w:rsid w:val="0043021D"/>
    <w:rsid w:val="0043031B"/>
    <w:rsid w:val="00430CEC"/>
    <w:rsid w:val="004318FE"/>
    <w:rsid w:val="00432809"/>
    <w:rsid w:val="004332B5"/>
    <w:rsid w:val="00433778"/>
    <w:rsid w:val="00433B4B"/>
    <w:rsid w:val="00434A22"/>
    <w:rsid w:val="00436283"/>
    <w:rsid w:val="004367BF"/>
    <w:rsid w:val="004370FF"/>
    <w:rsid w:val="004372AB"/>
    <w:rsid w:val="004376DC"/>
    <w:rsid w:val="00437902"/>
    <w:rsid w:val="00437C9C"/>
    <w:rsid w:val="0044086F"/>
    <w:rsid w:val="004408FE"/>
    <w:rsid w:val="00442659"/>
    <w:rsid w:val="00443F08"/>
    <w:rsid w:val="00444682"/>
    <w:rsid w:val="00445169"/>
    <w:rsid w:val="00445903"/>
    <w:rsid w:val="00446E2C"/>
    <w:rsid w:val="004474DD"/>
    <w:rsid w:val="00447516"/>
    <w:rsid w:val="00452528"/>
    <w:rsid w:val="004527CB"/>
    <w:rsid w:val="00453BF1"/>
    <w:rsid w:val="00453DF8"/>
    <w:rsid w:val="00453E29"/>
    <w:rsid w:val="00454D1B"/>
    <w:rsid w:val="004556C2"/>
    <w:rsid w:val="00455CD8"/>
    <w:rsid w:val="00455F12"/>
    <w:rsid w:val="004563DF"/>
    <w:rsid w:val="0045788A"/>
    <w:rsid w:val="00457955"/>
    <w:rsid w:val="00457B67"/>
    <w:rsid w:val="00457F3F"/>
    <w:rsid w:val="00460102"/>
    <w:rsid w:val="004607F5"/>
    <w:rsid w:val="004608CE"/>
    <w:rsid w:val="00460A49"/>
    <w:rsid w:val="00460E3B"/>
    <w:rsid w:val="00462ABF"/>
    <w:rsid w:val="00462F74"/>
    <w:rsid w:val="0046361B"/>
    <w:rsid w:val="004638EF"/>
    <w:rsid w:val="00463961"/>
    <w:rsid w:val="0046420D"/>
    <w:rsid w:val="00465F74"/>
    <w:rsid w:val="0046651C"/>
    <w:rsid w:val="004667E6"/>
    <w:rsid w:val="00466B38"/>
    <w:rsid w:val="00467FE8"/>
    <w:rsid w:val="00470898"/>
    <w:rsid w:val="00472D2A"/>
    <w:rsid w:val="0047300B"/>
    <w:rsid w:val="00474284"/>
    <w:rsid w:val="004746EE"/>
    <w:rsid w:val="00477C5D"/>
    <w:rsid w:val="00477C89"/>
    <w:rsid w:val="00477D76"/>
    <w:rsid w:val="00477DFD"/>
    <w:rsid w:val="004804FA"/>
    <w:rsid w:val="00480C6E"/>
    <w:rsid w:val="00480D3F"/>
    <w:rsid w:val="00481E04"/>
    <w:rsid w:val="00483859"/>
    <w:rsid w:val="00483DBB"/>
    <w:rsid w:val="00483FEF"/>
    <w:rsid w:val="004848DA"/>
    <w:rsid w:val="00485AB0"/>
    <w:rsid w:val="0048600E"/>
    <w:rsid w:val="0048634E"/>
    <w:rsid w:val="004868D6"/>
    <w:rsid w:val="00486CA4"/>
    <w:rsid w:val="00487194"/>
    <w:rsid w:val="00487226"/>
    <w:rsid w:val="00487FAB"/>
    <w:rsid w:val="00493F58"/>
    <w:rsid w:val="00494785"/>
    <w:rsid w:val="004950CB"/>
    <w:rsid w:val="0049598E"/>
    <w:rsid w:val="00495BCE"/>
    <w:rsid w:val="0049763C"/>
    <w:rsid w:val="00497AAD"/>
    <w:rsid w:val="004A01D2"/>
    <w:rsid w:val="004A035D"/>
    <w:rsid w:val="004A1968"/>
    <w:rsid w:val="004A1EDD"/>
    <w:rsid w:val="004A2B7E"/>
    <w:rsid w:val="004A2D98"/>
    <w:rsid w:val="004A32FD"/>
    <w:rsid w:val="004A341F"/>
    <w:rsid w:val="004A38EC"/>
    <w:rsid w:val="004A4099"/>
    <w:rsid w:val="004A4E99"/>
    <w:rsid w:val="004A5821"/>
    <w:rsid w:val="004A5A49"/>
    <w:rsid w:val="004A62FD"/>
    <w:rsid w:val="004A662B"/>
    <w:rsid w:val="004A6A65"/>
    <w:rsid w:val="004A6FDB"/>
    <w:rsid w:val="004A7AA2"/>
    <w:rsid w:val="004B068A"/>
    <w:rsid w:val="004B08C4"/>
    <w:rsid w:val="004B0955"/>
    <w:rsid w:val="004B26D8"/>
    <w:rsid w:val="004B2E92"/>
    <w:rsid w:val="004B3349"/>
    <w:rsid w:val="004B4DF0"/>
    <w:rsid w:val="004B6FD6"/>
    <w:rsid w:val="004B755C"/>
    <w:rsid w:val="004C10D1"/>
    <w:rsid w:val="004C26AC"/>
    <w:rsid w:val="004C3D46"/>
    <w:rsid w:val="004C418E"/>
    <w:rsid w:val="004C4EAC"/>
    <w:rsid w:val="004C5147"/>
    <w:rsid w:val="004C68CD"/>
    <w:rsid w:val="004C6B71"/>
    <w:rsid w:val="004C739D"/>
    <w:rsid w:val="004D0C9A"/>
    <w:rsid w:val="004D11B4"/>
    <w:rsid w:val="004D228B"/>
    <w:rsid w:val="004D24FD"/>
    <w:rsid w:val="004D344A"/>
    <w:rsid w:val="004D3600"/>
    <w:rsid w:val="004D368C"/>
    <w:rsid w:val="004D4491"/>
    <w:rsid w:val="004D4841"/>
    <w:rsid w:val="004D5F64"/>
    <w:rsid w:val="004D61D9"/>
    <w:rsid w:val="004D646E"/>
    <w:rsid w:val="004D77D9"/>
    <w:rsid w:val="004D7AEB"/>
    <w:rsid w:val="004D7F4E"/>
    <w:rsid w:val="004E0091"/>
    <w:rsid w:val="004E0694"/>
    <w:rsid w:val="004E083D"/>
    <w:rsid w:val="004E3AE2"/>
    <w:rsid w:val="004E41E2"/>
    <w:rsid w:val="004E42BB"/>
    <w:rsid w:val="004E6DD3"/>
    <w:rsid w:val="004E7B61"/>
    <w:rsid w:val="004F0FE5"/>
    <w:rsid w:val="004F1312"/>
    <w:rsid w:val="004F1331"/>
    <w:rsid w:val="004F1D3D"/>
    <w:rsid w:val="004F2A5E"/>
    <w:rsid w:val="004F30F1"/>
    <w:rsid w:val="004F340C"/>
    <w:rsid w:val="004F48F4"/>
    <w:rsid w:val="004F4C5C"/>
    <w:rsid w:val="004F5A71"/>
    <w:rsid w:val="004F66BB"/>
    <w:rsid w:val="004F6733"/>
    <w:rsid w:val="004F6787"/>
    <w:rsid w:val="004F75BF"/>
    <w:rsid w:val="0050068C"/>
    <w:rsid w:val="00500910"/>
    <w:rsid w:val="00505C1A"/>
    <w:rsid w:val="0051019E"/>
    <w:rsid w:val="005102CF"/>
    <w:rsid w:val="005107B5"/>
    <w:rsid w:val="00511329"/>
    <w:rsid w:val="00511E65"/>
    <w:rsid w:val="00512DEF"/>
    <w:rsid w:val="00513F60"/>
    <w:rsid w:val="00514788"/>
    <w:rsid w:val="0051545D"/>
    <w:rsid w:val="0051590E"/>
    <w:rsid w:val="005159E8"/>
    <w:rsid w:val="0051702D"/>
    <w:rsid w:val="00517545"/>
    <w:rsid w:val="0052024F"/>
    <w:rsid w:val="00521B68"/>
    <w:rsid w:val="00522456"/>
    <w:rsid w:val="005224ED"/>
    <w:rsid w:val="005231E3"/>
    <w:rsid w:val="0052390B"/>
    <w:rsid w:val="0052402F"/>
    <w:rsid w:val="005247C6"/>
    <w:rsid w:val="00524E70"/>
    <w:rsid w:val="005259CD"/>
    <w:rsid w:val="005265C8"/>
    <w:rsid w:val="00527879"/>
    <w:rsid w:val="00531943"/>
    <w:rsid w:val="00532AB7"/>
    <w:rsid w:val="00532BF4"/>
    <w:rsid w:val="005338AF"/>
    <w:rsid w:val="00534076"/>
    <w:rsid w:val="00534FAD"/>
    <w:rsid w:val="0053522A"/>
    <w:rsid w:val="00535785"/>
    <w:rsid w:val="00536837"/>
    <w:rsid w:val="00536838"/>
    <w:rsid w:val="005370D2"/>
    <w:rsid w:val="00537D8C"/>
    <w:rsid w:val="005403EB"/>
    <w:rsid w:val="00540579"/>
    <w:rsid w:val="00540A8D"/>
    <w:rsid w:val="005417AD"/>
    <w:rsid w:val="00543C6B"/>
    <w:rsid w:val="005442A3"/>
    <w:rsid w:val="00544477"/>
    <w:rsid w:val="0054564A"/>
    <w:rsid w:val="00545847"/>
    <w:rsid w:val="00545B94"/>
    <w:rsid w:val="00546553"/>
    <w:rsid w:val="005467F5"/>
    <w:rsid w:val="00547C66"/>
    <w:rsid w:val="00547E21"/>
    <w:rsid w:val="00550297"/>
    <w:rsid w:val="00550343"/>
    <w:rsid w:val="00550722"/>
    <w:rsid w:val="00550F8E"/>
    <w:rsid w:val="005541AE"/>
    <w:rsid w:val="00557B44"/>
    <w:rsid w:val="00560E7E"/>
    <w:rsid w:val="005621D4"/>
    <w:rsid w:val="0056223B"/>
    <w:rsid w:val="005628CE"/>
    <w:rsid w:val="00563FB1"/>
    <w:rsid w:val="00564068"/>
    <w:rsid w:val="00564180"/>
    <w:rsid w:val="00564258"/>
    <w:rsid w:val="005642BF"/>
    <w:rsid w:val="00564C73"/>
    <w:rsid w:val="00565BEE"/>
    <w:rsid w:val="0056600E"/>
    <w:rsid w:val="00566332"/>
    <w:rsid w:val="0056675D"/>
    <w:rsid w:val="00566F60"/>
    <w:rsid w:val="00567191"/>
    <w:rsid w:val="00567467"/>
    <w:rsid w:val="0056794E"/>
    <w:rsid w:val="00567FEB"/>
    <w:rsid w:val="00570A5E"/>
    <w:rsid w:val="0057292A"/>
    <w:rsid w:val="005756E7"/>
    <w:rsid w:val="00575BE9"/>
    <w:rsid w:val="005772D5"/>
    <w:rsid w:val="00577743"/>
    <w:rsid w:val="0057788C"/>
    <w:rsid w:val="00580722"/>
    <w:rsid w:val="00581628"/>
    <w:rsid w:val="005820B0"/>
    <w:rsid w:val="005838DE"/>
    <w:rsid w:val="00583B28"/>
    <w:rsid w:val="0058402F"/>
    <w:rsid w:val="00584198"/>
    <w:rsid w:val="0058482F"/>
    <w:rsid w:val="005849E6"/>
    <w:rsid w:val="00585C87"/>
    <w:rsid w:val="00587DBC"/>
    <w:rsid w:val="00590BCC"/>
    <w:rsid w:val="005918AA"/>
    <w:rsid w:val="00592BFE"/>
    <w:rsid w:val="005933E7"/>
    <w:rsid w:val="00593701"/>
    <w:rsid w:val="005A06B4"/>
    <w:rsid w:val="005A0D14"/>
    <w:rsid w:val="005A1458"/>
    <w:rsid w:val="005A171B"/>
    <w:rsid w:val="005A27D3"/>
    <w:rsid w:val="005A4518"/>
    <w:rsid w:val="005A479C"/>
    <w:rsid w:val="005A5782"/>
    <w:rsid w:val="005A5CCD"/>
    <w:rsid w:val="005A5F0B"/>
    <w:rsid w:val="005A7057"/>
    <w:rsid w:val="005A78A1"/>
    <w:rsid w:val="005B083D"/>
    <w:rsid w:val="005B0A25"/>
    <w:rsid w:val="005B0B2C"/>
    <w:rsid w:val="005B0B79"/>
    <w:rsid w:val="005B0FB3"/>
    <w:rsid w:val="005B1751"/>
    <w:rsid w:val="005B30A0"/>
    <w:rsid w:val="005B4172"/>
    <w:rsid w:val="005B46D5"/>
    <w:rsid w:val="005B5AC2"/>
    <w:rsid w:val="005B64D3"/>
    <w:rsid w:val="005C0490"/>
    <w:rsid w:val="005C0718"/>
    <w:rsid w:val="005C1934"/>
    <w:rsid w:val="005C21B1"/>
    <w:rsid w:val="005C2C0B"/>
    <w:rsid w:val="005C4D2D"/>
    <w:rsid w:val="005C521B"/>
    <w:rsid w:val="005D0B3E"/>
    <w:rsid w:val="005D1CFA"/>
    <w:rsid w:val="005D238F"/>
    <w:rsid w:val="005D248D"/>
    <w:rsid w:val="005D50AE"/>
    <w:rsid w:val="005D5563"/>
    <w:rsid w:val="005D56B6"/>
    <w:rsid w:val="005D65AE"/>
    <w:rsid w:val="005E045B"/>
    <w:rsid w:val="005E0D43"/>
    <w:rsid w:val="005E104B"/>
    <w:rsid w:val="005E20EB"/>
    <w:rsid w:val="005E2995"/>
    <w:rsid w:val="005E484A"/>
    <w:rsid w:val="005E5414"/>
    <w:rsid w:val="005E5F8D"/>
    <w:rsid w:val="005E706E"/>
    <w:rsid w:val="005E7912"/>
    <w:rsid w:val="005E7A08"/>
    <w:rsid w:val="005F0A59"/>
    <w:rsid w:val="005F14D5"/>
    <w:rsid w:val="005F24ED"/>
    <w:rsid w:val="005F304D"/>
    <w:rsid w:val="005F37C2"/>
    <w:rsid w:val="005F3926"/>
    <w:rsid w:val="005F4007"/>
    <w:rsid w:val="005F450E"/>
    <w:rsid w:val="005F47C6"/>
    <w:rsid w:val="005F5A5E"/>
    <w:rsid w:val="0060002B"/>
    <w:rsid w:val="00601352"/>
    <w:rsid w:val="0060190D"/>
    <w:rsid w:val="00603FA4"/>
    <w:rsid w:val="006069EB"/>
    <w:rsid w:val="006075B2"/>
    <w:rsid w:val="0061001F"/>
    <w:rsid w:val="006110AF"/>
    <w:rsid w:val="006121D8"/>
    <w:rsid w:val="00612BDE"/>
    <w:rsid w:val="006133B8"/>
    <w:rsid w:val="006138E0"/>
    <w:rsid w:val="0061393D"/>
    <w:rsid w:val="00613CC7"/>
    <w:rsid w:val="00616F2A"/>
    <w:rsid w:val="00617900"/>
    <w:rsid w:val="00621019"/>
    <w:rsid w:val="00624669"/>
    <w:rsid w:val="00625E7A"/>
    <w:rsid w:val="00625F97"/>
    <w:rsid w:val="00627388"/>
    <w:rsid w:val="006278F7"/>
    <w:rsid w:val="00627CD6"/>
    <w:rsid w:val="0063204B"/>
    <w:rsid w:val="00633111"/>
    <w:rsid w:val="0063319F"/>
    <w:rsid w:val="00634C31"/>
    <w:rsid w:val="006357F8"/>
    <w:rsid w:val="00637197"/>
    <w:rsid w:val="00640527"/>
    <w:rsid w:val="00640B96"/>
    <w:rsid w:val="00640C57"/>
    <w:rsid w:val="00643882"/>
    <w:rsid w:val="00644EB1"/>
    <w:rsid w:val="006457CC"/>
    <w:rsid w:val="00645C8D"/>
    <w:rsid w:val="00645EE4"/>
    <w:rsid w:val="00647083"/>
    <w:rsid w:val="0064736E"/>
    <w:rsid w:val="00647D18"/>
    <w:rsid w:val="00647E12"/>
    <w:rsid w:val="00650380"/>
    <w:rsid w:val="00650A4E"/>
    <w:rsid w:val="006514CE"/>
    <w:rsid w:val="006525D7"/>
    <w:rsid w:val="00652686"/>
    <w:rsid w:val="00653558"/>
    <w:rsid w:val="00653684"/>
    <w:rsid w:val="006538AA"/>
    <w:rsid w:val="006550A5"/>
    <w:rsid w:val="006550FF"/>
    <w:rsid w:val="00655426"/>
    <w:rsid w:val="00655A08"/>
    <w:rsid w:val="006561B2"/>
    <w:rsid w:val="00656623"/>
    <w:rsid w:val="006574E4"/>
    <w:rsid w:val="006576C9"/>
    <w:rsid w:val="00663045"/>
    <w:rsid w:val="006632D8"/>
    <w:rsid w:val="006637BF"/>
    <w:rsid w:val="00664124"/>
    <w:rsid w:val="00664CED"/>
    <w:rsid w:val="00665237"/>
    <w:rsid w:val="006663FF"/>
    <w:rsid w:val="006669A0"/>
    <w:rsid w:val="006701F1"/>
    <w:rsid w:val="006702BF"/>
    <w:rsid w:val="006725E9"/>
    <w:rsid w:val="00672697"/>
    <w:rsid w:val="00673023"/>
    <w:rsid w:val="00673897"/>
    <w:rsid w:val="00673FC8"/>
    <w:rsid w:val="00677C5E"/>
    <w:rsid w:val="00680C4A"/>
    <w:rsid w:val="00682E0A"/>
    <w:rsid w:val="00684846"/>
    <w:rsid w:val="00684EBA"/>
    <w:rsid w:val="0068553C"/>
    <w:rsid w:val="00685F52"/>
    <w:rsid w:val="006868E4"/>
    <w:rsid w:val="00687A08"/>
    <w:rsid w:val="00687FB1"/>
    <w:rsid w:val="00690D05"/>
    <w:rsid w:val="00690E3E"/>
    <w:rsid w:val="0069316E"/>
    <w:rsid w:val="006932BE"/>
    <w:rsid w:val="006938A7"/>
    <w:rsid w:val="00694111"/>
    <w:rsid w:val="006954CD"/>
    <w:rsid w:val="006968C9"/>
    <w:rsid w:val="00696BFF"/>
    <w:rsid w:val="00697DA8"/>
    <w:rsid w:val="006A1E84"/>
    <w:rsid w:val="006A1F2D"/>
    <w:rsid w:val="006A2DF0"/>
    <w:rsid w:val="006A46F2"/>
    <w:rsid w:val="006A5A5A"/>
    <w:rsid w:val="006A60B0"/>
    <w:rsid w:val="006A7500"/>
    <w:rsid w:val="006A76C6"/>
    <w:rsid w:val="006A7E60"/>
    <w:rsid w:val="006B001A"/>
    <w:rsid w:val="006B044B"/>
    <w:rsid w:val="006B0ADF"/>
    <w:rsid w:val="006B2870"/>
    <w:rsid w:val="006B3148"/>
    <w:rsid w:val="006B3CC7"/>
    <w:rsid w:val="006B43BA"/>
    <w:rsid w:val="006B4758"/>
    <w:rsid w:val="006B6C3C"/>
    <w:rsid w:val="006C04D5"/>
    <w:rsid w:val="006C1897"/>
    <w:rsid w:val="006C2126"/>
    <w:rsid w:val="006C2316"/>
    <w:rsid w:val="006C252F"/>
    <w:rsid w:val="006C327A"/>
    <w:rsid w:val="006C55AE"/>
    <w:rsid w:val="006C57E0"/>
    <w:rsid w:val="006C59B4"/>
    <w:rsid w:val="006C60D2"/>
    <w:rsid w:val="006C6C96"/>
    <w:rsid w:val="006D05A1"/>
    <w:rsid w:val="006D0F95"/>
    <w:rsid w:val="006D25D9"/>
    <w:rsid w:val="006D2D3C"/>
    <w:rsid w:val="006D2E94"/>
    <w:rsid w:val="006D326C"/>
    <w:rsid w:val="006D3D48"/>
    <w:rsid w:val="006D42AD"/>
    <w:rsid w:val="006D512E"/>
    <w:rsid w:val="006D614C"/>
    <w:rsid w:val="006D62F4"/>
    <w:rsid w:val="006D671A"/>
    <w:rsid w:val="006D6DE7"/>
    <w:rsid w:val="006D77C7"/>
    <w:rsid w:val="006E1143"/>
    <w:rsid w:val="006E15C0"/>
    <w:rsid w:val="006E2A67"/>
    <w:rsid w:val="006E2E5B"/>
    <w:rsid w:val="006E6494"/>
    <w:rsid w:val="006E7762"/>
    <w:rsid w:val="006E7D11"/>
    <w:rsid w:val="006F0017"/>
    <w:rsid w:val="006F3D69"/>
    <w:rsid w:val="006F5185"/>
    <w:rsid w:val="006F566C"/>
    <w:rsid w:val="006F5F20"/>
    <w:rsid w:val="006F6AD7"/>
    <w:rsid w:val="006F6CEE"/>
    <w:rsid w:val="006F6DDE"/>
    <w:rsid w:val="006F7D5B"/>
    <w:rsid w:val="007000E6"/>
    <w:rsid w:val="00700689"/>
    <w:rsid w:val="00700D9A"/>
    <w:rsid w:val="007013A7"/>
    <w:rsid w:val="007017F9"/>
    <w:rsid w:val="00702AAA"/>
    <w:rsid w:val="0070370C"/>
    <w:rsid w:val="007048B3"/>
    <w:rsid w:val="00705084"/>
    <w:rsid w:val="00706A85"/>
    <w:rsid w:val="0070706D"/>
    <w:rsid w:val="00714915"/>
    <w:rsid w:val="00714A25"/>
    <w:rsid w:val="00714B4C"/>
    <w:rsid w:val="0071566F"/>
    <w:rsid w:val="00717042"/>
    <w:rsid w:val="00720EE3"/>
    <w:rsid w:val="00721CAC"/>
    <w:rsid w:val="00722F6E"/>
    <w:rsid w:val="00724CB7"/>
    <w:rsid w:val="00725CC0"/>
    <w:rsid w:val="0072751D"/>
    <w:rsid w:val="007275B1"/>
    <w:rsid w:val="00730163"/>
    <w:rsid w:val="0073571B"/>
    <w:rsid w:val="00736834"/>
    <w:rsid w:val="0073727A"/>
    <w:rsid w:val="00737D82"/>
    <w:rsid w:val="00741841"/>
    <w:rsid w:val="00741EBD"/>
    <w:rsid w:val="00742AF0"/>
    <w:rsid w:val="00744AC2"/>
    <w:rsid w:val="00746231"/>
    <w:rsid w:val="0074635F"/>
    <w:rsid w:val="007468CC"/>
    <w:rsid w:val="0075005A"/>
    <w:rsid w:val="00750638"/>
    <w:rsid w:val="007508D5"/>
    <w:rsid w:val="00751056"/>
    <w:rsid w:val="00751458"/>
    <w:rsid w:val="00751ED8"/>
    <w:rsid w:val="007524D5"/>
    <w:rsid w:val="0075298D"/>
    <w:rsid w:val="007529C2"/>
    <w:rsid w:val="00752A6C"/>
    <w:rsid w:val="00752AD8"/>
    <w:rsid w:val="00753428"/>
    <w:rsid w:val="007539A9"/>
    <w:rsid w:val="00754E74"/>
    <w:rsid w:val="00755312"/>
    <w:rsid w:val="00755793"/>
    <w:rsid w:val="00757AC7"/>
    <w:rsid w:val="007616EC"/>
    <w:rsid w:val="00764CE0"/>
    <w:rsid w:val="00767566"/>
    <w:rsid w:val="00771784"/>
    <w:rsid w:val="00773AAF"/>
    <w:rsid w:val="00774CF0"/>
    <w:rsid w:val="0077578A"/>
    <w:rsid w:val="0077585E"/>
    <w:rsid w:val="00776944"/>
    <w:rsid w:val="00776FFE"/>
    <w:rsid w:val="00777EAB"/>
    <w:rsid w:val="007803D2"/>
    <w:rsid w:val="0078079C"/>
    <w:rsid w:val="00780ED0"/>
    <w:rsid w:val="00780F32"/>
    <w:rsid w:val="00780F33"/>
    <w:rsid w:val="00781B11"/>
    <w:rsid w:val="007824D0"/>
    <w:rsid w:val="00783297"/>
    <w:rsid w:val="00783490"/>
    <w:rsid w:val="00783841"/>
    <w:rsid w:val="00783DFA"/>
    <w:rsid w:val="007844D7"/>
    <w:rsid w:val="00784925"/>
    <w:rsid w:val="007861B5"/>
    <w:rsid w:val="007861C9"/>
    <w:rsid w:val="007866C7"/>
    <w:rsid w:val="00786A98"/>
    <w:rsid w:val="00786BE1"/>
    <w:rsid w:val="007900A5"/>
    <w:rsid w:val="0079074D"/>
    <w:rsid w:val="00791C51"/>
    <w:rsid w:val="0079211B"/>
    <w:rsid w:val="0079375E"/>
    <w:rsid w:val="007937BA"/>
    <w:rsid w:val="007938BF"/>
    <w:rsid w:val="00794F35"/>
    <w:rsid w:val="0079548E"/>
    <w:rsid w:val="007957F3"/>
    <w:rsid w:val="007957FA"/>
    <w:rsid w:val="00795E00"/>
    <w:rsid w:val="00797E89"/>
    <w:rsid w:val="00797F77"/>
    <w:rsid w:val="007A097F"/>
    <w:rsid w:val="007A0F35"/>
    <w:rsid w:val="007A272E"/>
    <w:rsid w:val="007A49B8"/>
    <w:rsid w:val="007A4B03"/>
    <w:rsid w:val="007A5A55"/>
    <w:rsid w:val="007A6943"/>
    <w:rsid w:val="007A6C2A"/>
    <w:rsid w:val="007B0AE5"/>
    <w:rsid w:val="007B105E"/>
    <w:rsid w:val="007B1C05"/>
    <w:rsid w:val="007B2042"/>
    <w:rsid w:val="007B39B3"/>
    <w:rsid w:val="007B3D2B"/>
    <w:rsid w:val="007B519C"/>
    <w:rsid w:val="007B60FB"/>
    <w:rsid w:val="007B72E6"/>
    <w:rsid w:val="007C1C5C"/>
    <w:rsid w:val="007C1D3F"/>
    <w:rsid w:val="007C4681"/>
    <w:rsid w:val="007C4814"/>
    <w:rsid w:val="007C4C48"/>
    <w:rsid w:val="007C4CAA"/>
    <w:rsid w:val="007C5BEF"/>
    <w:rsid w:val="007C62E5"/>
    <w:rsid w:val="007C679D"/>
    <w:rsid w:val="007C6FE8"/>
    <w:rsid w:val="007C7AE6"/>
    <w:rsid w:val="007C7E4F"/>
    <w:rsid w:val="007C7EBB"/>
    <w:rsid w:val="007C7F15"/>
    <w:rsid w:val="007D05DC"/>
    <w:rsid w:val="007D1E87"/>
    <w:rsid w:val="007D2812"/>
    <w:rsid w:val="007D62E4"/>
    <w:rsid w:val="007D651E"/>
    <w:rsid w:val="007D6DC2"/>
    <w:rsid w:val="007D79BA"/>
    <w:rsid w:val="007D7BBE"/>
    <w:rsid w:val="007E0646"/>
    <w:rsid w:val="007E0D50"/>
    <w:rsid w:val="007E12E9"/>
    <w:rsid w:val="007E1919"/>
    <w:rsid w:val="007E1A58"/>
    <w:rsid w:val="007E221B"/>
    <w:rsid w:val="007E2B83"/>
    <w:rsid w:val="007E3821"/>
    <w:rsid w:val="007E3FB3"/>
    <w:rsid w:val="007E40D4"/>
    <w:rsid w:val="007E6115"/>
    <w:rsid w:val="007E64F4"/>
    <w:rsid w:val="007E6562"/>
    <w:rsid w:val="007F09C4"/>
    <w:rsid w:val="007F12D3"/>
    <w:rsid w:val="007F15A4"/>
    <w:rsid w:val="007F3134"/>
    <w:rsid w:val="007F36B5"/>
    <w:rsid w:val="007F3FCD"/>
    <w:rsid w:val="007F56DD"/>
    <w:rsid w:val="007F729C"/>
    <w:rsid w:val="007F7C55"/>
    <w:rsid w:val="007F7C59"/>
    <w:rsid w:val="00800015"/>
    <w:rsid w:val="00801194"/>
    <w:rsid w:val="00801436"/>
    <w:rsid w:val="008021DB"/>
    <w:rsid w:val="008027EB"/>
    <w:rsid w:val="0080532E"/>
    <w:rsid w:val="008063D5"/>
    <w:rsid w:val="00807828"/>
    <w:rsid w:val="00810799"/>
    <w:rsid w:val="0081151C"/>
    <w:rsid w:val="00813936"/>
    <w:rsid w:val="00813ABD"/>
    <w:rsid w:val="008141A1"/>
    <w:rsid w:val="008147BC"/>
    <w:rsid w:val="00814888"/>
    <w:rsid w:val="00814C14"/>
    <w:rsid w:val="008154F9"/>
    <w:rsid w:val="00817507"/>
    <w:rsid w:val="00817834"/>
    <w:rsid w:val="008178C7"/>
    <w:rsid w:val="00817DA5"/>
    <w:rsid w:val="00817DE6"/>
    <w:rsid w:val="00817E5C"/>
    <w:rsid w:val="00820F2B"/>
    <w:rsid w:val="00820F3D"/>
    <w:rsid w:val="00820F62"/>
    <w:rsid w:val="00821892"/>
    <w:rsid w:val="008220DC"/>
    <w:rsid w:val="00822302"/>
    <w:rsid w:val="0082265A"/>
    <w:rsid w:val="00822CDE"/>
    <w:rsid w:val="00822EDA"/>
    <w:rsid w:val="00823386"/>
    <w:rsid w:val="00823F6A"/>
    <w:rsid w:val="008248DA"/>
    <w:rsid w:val="00824EFE"/>
    <w:rsid w:val="00826AEE"/>
    <w:rsid w:val="0082724E"/>
    <w:rsid w:val="008273FC"/>
    <w:rsid w:val="00830EAB"/>
    <w:rsid w:val="00831E38"/>
    <w:rsid w:val="00832561"/>
    <w:rsid w:val="00832629"/>
    <w:rsid w:val="00832D1C"/>
    <w:rsid w:val="00832E62"/>
    <w:rsid w:val="008343CD"/>
    <w:rsid w:val="008360AA"/>
    <w:rsid w:val="00836630"/>
    <w:rsid w:val="0083782A"/>
    <w:rsid w:val="008403C5"/>
    <w:rsid w:val="00840B46"/>
    <w:rsid w:val="0084104C"/>
    <w:rsid w:val="00841123"/>
    <w:rsid w:val="00841987"/>
    <w:rsid w:val="00842108"/>
    <w:rsid w:val="00843441"/>
    <w:rsid w:val="0084396E"/>
    <w:rsid w:val="00843A92"/>
    <w:rsid w:val="00843CBB"/>
    <w:rsid w:val="0084432A"/>
    <w:rsid w:val="0084517C"/>
    <w:rsid w:val="008460C0"/>
    <w:rsid w:val="008460EA"/>
    <w:rsid w:val="00846329"/>
    <w:rsid w:val="008464E4"/>
    <w:rsid w:val="008471B2"/>
    <w:rsid w:val="00847653"/>
    <w:rsid w:val="00854468"/>
    <w:rsid w:val="00854B0D"/>
    <w:rsid w:val="00854C83"/>
    <w:rsid w:val="00854F10"/>
    <w:rsid w:val="008557B7"/>
    <w:rsid w:val="00856545"/>
    <w:rsid w:val="00856B15"/>
    <w:rsid w:val="00860832"/>
    <w:rsid w:val="00860B27"/>
    <w:rsid w:val="00860C2F"/>
    <w:rsid w:val="008613CB"/>
    <w:rsid w:val="00862992"/>
    <w:rsid w:val="008629B0"/>
    <w:rsid w:val="00863310"/>
    <w:rsid w:val="008633C2"/>
    <w:rsid w:val="008640B7"/>
    <w:rsid w:val="00864866"/>
    <w:rsid w:val="00865C2E"/>
    <w:rsid w:val="00865E8A"/>
    <w:rsid w:val="008664C6"/>
    <w:rsid w:val="0086698F"/>
    <w:rsid w:val="00866C0F"/>
    <w:rsid w:val="00866C4D"/>
    <w:rsid w:val="008679BC"/>
    <w:rsid w:val="00870BD1"/>
    <w:rsid w:val="00871356"/>
    <w:rsid w:val="0087151A"/>
    <w:rsid w:val="0087238B"/>
    <w:rsid w:val="00872744"/>
    <w:rsid w:val="008728D5"/>
    <w:rsid w:val="00872CE1"/>
    <w:rsid w:val="00872E7B"/>
    <w:rsid w:val="0087303F"/>
    <w:rsid w:val="00873E04"/>
    <w:rsid w:val="00874197"/>
    <w:rsid w:val="00874BAA"/>
    <w:rsid w:val="0087509A"/>
    <w:rsid w:val="00875E5A"/>
    <w:rsid w:val="00876182"/>
    <w:rsid w:val="0087665B"/>
    <w:rsid w:val="00877DB2"/>
    <w:rsid w:val="00880877"/>
    <w:rsid w:val="008817A7"/>
    <w:rsid w:val="008818BA"/>
    <w:rsid w:val="008826B9"/>
    <w:rsid w:val="00882E47"/>
    <w:rsid w:val="008842D6"/>
    <w:rsid w:val="008842ED"/>
    <w:rsid w:val="00884BCB"/>
    <w:rsid w:val="00885A99"/>
    <w:rsid w:val="008866A4"/>
    <w:rsid w:val="008872F6"/>
    <w:rsid w:val="008908F9"/>
    <w:rsid w:val="0089335F"/>
    <w:rsid w:val="00893FE7"/>
    <w:rsid w:val="00895D5F"/>
    <w:rsid w:val="0089689B"/>
    <w:rsid w:val="008979E9"/>
    <w:rsid w:val="008A02A2"/>
    <w:rsid w:val="008A0AFD"/>
    <w:rsid w:val="008A0E18"/>
    <w:rsid w:val="008A2128"/>
    <w:rsid w:val="008A3184"/>
    <w:rsid w:val="008A38A0"/>
    <w:rsid w:val="008A5220"/>
    <w:rsid w:val="008A5336"/>
    <w:rsid w:val="008A5639"/>
    <w:rsid w:val="008A5913"/>
    <w:rsid w:val="008A6D8A"/>
    <w:rsid w:val="008A7444"/>
    <w:rsid w:val="008B104A"/>
    <w:rsid w:val="008B124A"/>
    <w:rsid w:val="008B1DE1"/>
    <w:rsid w:val="008B2A64"/>
    <w:rsid w:val="008B2CB5"/>
    <w:rsid w:val="008B5EDA"/>
    <w:rsid w:val="008C06EC"/>
    <w:rsid w:val="008C271E"/>
    <w:rsid w:val="008C2AFE"/>
    <w:rsid w:val="008C5473"/>
    <w:rsid w:val="008C560B"/>
    <w:rsid w:val="008C5E7E"/>
    <w:rsid w:val="008C7FFB"/>
    <w:rsid w:val="008D03DC"/>
    <w:rsid w:val="008D0842"/>
    <w:rsid w:val="008D08DF"/>
    <w:rsid w:val="008D09AD"/>
    <w:rsid w:val="008D1488"/>
    <w:rsid w:val="008D1A1F"/>
    <w:rsid w:val="008D2228"/>
    <w:rsid w:val="008D2FE3"/>
    <w:rsid w:val="008D35B4"/>
    <w:rsid w:val="008D41BD"/>
    <w:rsid w:val="008D5B60"/>
    <w:rsid w:val="008D6DBB"/>
    <w:rsid w:val="008D7A42"/>
    <w:rsid w:val="008E0370"/>
    <w:rsid w:val="008E06A8"/>
    <w:rsid w:val="008E146D"/>
    <w:rsid w:val="008E3449"/>
    <w:rsid w:val="008E3473"/>
    <w:rsid w:val="008E3BDF"/>
    <w:rsid w:val="008E4069"/>
    <w:rsid w:val="008E44BD"/>
    <w:rsid w:val="008E4D68"/>
    <w:rsid w:val="008E51A4"/>
    <w:rsid w:val="008E537F"/>
    <w:rsid w:val="008E53CA"/>
    <w:rsid w:val="008E5AFF"/>
    <w:rsid w:val="008E698D"/>
    <w:rsid w:val="008E7B76"/>
    <w:rsid w:val="008F0004"/>
    <w:rsid w:val="008F1925"/>
    <w:rsid w:val="008F3EDD"/>
    <w:rsid w:val="008F47C6"/>
    <w:rsid w:val="008F59F1"/>
    <w:rsid w:val="008F62C5"/>
    <w:rsid w:val="008F6FA7"/>
    <w:rsid w:val="00900C54"/>
    <w:rsid w:val="00901627"/>
    <w:rsid w:val="00901664"/>
    <w:rsid w:val="00901917"/>
    <w:rsid w:val="009064D0"/>
    <w:rsid w:val="0090732A"/>
    <w:rsid w:val="009078A8"/>
    <w:rsid w:val="009106AD"/>
    <w:rsid w:val="00911880"/>
    <w:rsid w:val="009122B8"/>
    <w:rsid w:val="0091281D"/>
    <w:rsid w:val="00912972"/>
    <w:rsid w:val="00912F9C"/>
    <w:rsid w:val="00913148"/>
    <w:rsid w:val="00913608"/>
    <w:rsid w:val="00913FE1"/>
    <w:rsid w:val="00915C92"/>
    <w:rsid w:val="0091627F"/>
    <w:rsid w:val="009163C3"/>
    <w:rsid w:val="009172A0"/>
    <w:rsid w:val="00917314"/>
    <w:rsid w:val="00917344"/>
    <w:rsid w:val="0091776E"/>
    <w:rsid w:val="00917C77"/>
    <w:rsid w:val="0092003A"/>
    <w:rsid w:val="00921998"/>
    <w:rsid w:val="00924870"/>
    <w:rsid w:val="0092506B"/>
    <w:rsid w:val="009256AC"/>
    <w:rsid w:val="00925DA9"/>
    <w:rsid w:val="0092735F"/>
    <w:rsid w:val="0093140B"/>
    <w:rsid w:val="009354E2"/>
    <w:rsid w:val="009378C7"/>
    <w:rsid w:val="00940BA6"/>
    <w:rsid w:val="009433CD"/>
    <w:rsid w:val="00943B60"/>
    <w:rsid w:val="009459B6"/>
    <w:rsid w:val="00945E53"/>
    <w:rsid w:val="009472F9"/>
    <w:rsid w:val="00947E42"/>
    <w:rsid w:val="00950645"/>
    <w:rsid w:val="00950BCA"/>
    <w:rsid w:val="00951E3E"/>
    <w:rsid w:val="0095251F"/>
    <w:rsid w:val="00952D18"/>
    <w:rsid w:val="00952D8C"/>
    <w:rsid w:val="00954177"/>
    <w:rsid w:val="009551E9"/>
    <w:rsid w:val="009555F3"/>
    <w:rsid w:val="00956351"/>
    <w:rsid w:val="009566A0"/>
    <w:rsid w:val="00956EA7"/>
    <w:rsid w:val="00960CE0"/>
    <w:rsid w:val="009615A1"/>
    <w:rsid w:val="009618C2"/>
    <w:rsid w:val="00961BA3"/>
    <w:rsid w:val="0096288F"/>
    <w:rsid w:val="00962FBF"/>
    <w:rsid w:val="0096375B"/>
    <w:rsid w:val="009643AF"/>
    <w:rsid w:val="00964E54"/>
    <w:rsid w:val="00965B77"/>
    <w:rsid w:val="00967129"/>
    <w:rsid w:val="00970BA2"/>
    <w:rsid w:val="00973512"/>
    <w:rsid w:val="00973935"/>
    <w:rsid w:val="00973AB1"/>
    <w:rsid w:val="00975659"/>
    <w:rsid w:val="00975D01"/>
    <w:rsid w:val="00976047"/>
    <w:rsid w:val="009763A7"/>
    <w:rsid w:val="00977D93"/>
    <w:rsid w:val="00980573"/>
    <w:rsid w:val="00980782"/>
    <w:rsid w:val="009812AB"/>
    <w:rsid w:val="00981708"/>
    <w:rsid w:val="009834C8"/>
    <w:rsid w:val="009838D8"/>
    <w:rsid w:val="009858FF"/>
    <w:rsid w:val="0098690F"/>
    <w:rsid w:val="009869B4"/>
    <w:rsid w:val="00990925"/>
    <w:rsid w:val="00991D10"/>
    <w:rsid w:val="009923DB"/>
    <w:rsid w:val="00992BE3"/>
    <w:rsid w:val="00993A15"/>
    <w:rsid w:val="009966F5"/>
    <w:rsid w:val="00996729"/>
    <w:rsid w:val="009976EA"/>
    <w:rsid w:val="009A04DA"/>
    <w:rsid w:val="009A150C"/>
    <w:rsid w:val="009A1D12"/>
    <w:rsid w:val="009A22C7"/>
    <w:rsid w:val="009A2E8D"/>
    <w:rsid w:val="009A332B"/>
    <w:rsid w:val="009A6A52"/>
    <w:rsid w:val="009A7360"/>
    <w:rsid w:val="009A7FFC"/>
    <w:rsid w:val="009B0960"/>
    <w:rsid w:val="009B27B0"/>
    <w:rsid w:val="009B38A6"/>
    <w:rsid w:val="009B4DDC"/>
    <w:rsid w:val="009B4F29"/>
    <w:rsid w:val="009B527C"/>
    <w:rsid w:val="009B5D73"/>
    <w:rsid w:val="009B62E9"/>
    <w:rsid w:val="009B65C1"/>
    <w:rsid w:val="009B6DAE"/>
    <w:rsid w:val="009B73C4"/>
    <w:rsid w:val="009B7E72"/>
    <w:rsid w:val="009C2964"/>
    <w:rsid w:val="009C2DEB"/>
    <w:rsid w:val="009C3707"/>
    <w:rsid w:val="009C4A9F"/>
    <w:rsid w:val="009C5624"/>
    <w:rsid w:val="009C5C9C"/>
    <w:rsid w:val="009C5F22"/>
    <w:rsid w:val="009C6DDB"/>
    <w:rsid w:val="009C7117"/>
    <w:rsid w:val="009C7AE1"/>
    <w:rsid w:val="009C7B42"/>
    <w:rsid w:val="009D012C"/>
    <w:rsid w:val="009D06A7"/>
    <w:rsid w:val="009D0ECD"/>
    <w:rsid w:val="009D2F6D"/>
    <w:rsid w:val="009D4E32"/>
    <w:rsid w:val="009D5ACC"/>
    <w:rsid w:val="009D6C1A"/>
    <w:rsid w:val="009D7980"/>
    <w:rsid w:val="009E05F2"/>
    <w:rsid w:val="009E1FC1"/>
    <w:rsid w:val="009E2903"/>
    <w:rsid w:val="009E3C71"/>
    <w:rsid w:val="009E4349"/>
    <w:rsid w:val="009E438D"/>
    <w:rsid w:val="009E4F66"/>
    <w:rsid w:val="009E5659"/>
    <w:rsid w:val="009E5C5A"/>
    <w:rsid w:val="009E62DD"/>
    <w:rsid w:val="009F0C50"/>
    <w:rsid w:val="009F135F"/>
    <w:rsid w:val="009F1A2D"/>
    <w:rsid w:val="009F286C"/>
    <w:rsid w:val="009F3A0C"/>
    <w:rsid w:val="009F3B2E"/>
    <w:rsid w:val="009F4264"/>
    <w:rsid w:val="009F5993"/>
    <w:rsid w:val="009F5BAE"/>
    <w:rsid w:val="009F6001"/>
    <w:rsid w:val="009F61D7"/>
    <w:rsid w:val="009F6AA5"/>
    <w:rsid w:val="009F7F94"/>
    <w:rsid w:val="00A007A6"/>
    <w:rsid w:val="00A020FD"/>
    <w:rsid w:val="00A03EE8"/>
    <w:rsid w:val="00A04716"/>
    <w:rsid w:val="00A05078"/>
    <w:rsid w:val="00A05C95"/>
    <w:rsid w:val="00A0636B"/>
    <w:rsid w:val="00A068C1"/>
    <w:rsid w:val="00A06A5E"/>
    <w:rsid w:val="00A06F8B"/>
    <w:rsid w:val="00A07652"/>
    <w:rsid w:val="00A109A0"/>
    <w:rsid w:val="00A10E06"/>
    <w:rsid w:val="00A116ED"/>
    <w:rsid w:val="00A11B63"/>
    <w:rsid w:val="00A12CAE"/>
    <w:rsid w:val="00A13864"/>
    <w:rsid w:val="00A14D30"/>
    <w:rsid w:val="00A1635A"/>
    <w:rsid w:val="00A1658E"/>
    <w:rsid w:val="00A16966"/>
    <w:rsid w:val="00A209D9"/>
    <w:rsid w:val="00A20D7C"/>
    <w:rsid w:val="00A212EC"/>
    <w:rsid w:val="00A21349"/>
    <w:rsid w:val="00A21F0C"/>
    <w:rsid w:val="00A2468C"/>
    <w:rsid w:val="00A25A8C"/>
    <w:rsid w:val="00A25F5B"/>
    <w:rsid w:val="00A25F85"/>
    <w:rsid w:val="00A26051"/>
    <w:rsid w:val="00A268E9"/>
    <w:rsid w:val="00A2768D"/>
    <w:rsid w:val="00A2773C"/>
    <w:rsid w:val="00A30FDC"/>
    <w:rsid w:val="00A31A45"/>
    <w:rsid w:val="00A31B90"/>
    <w:rsid w:val="00A31EA1"/>
    <w:rsid w:val="00A322B2"/>
    <w:rsid w:val="00A32488"/>
    <w:rsid w:val="00A340FF"/>
    <w:rsid w:val="00A357E3"/>
    <w:rsid w:val="00A37966"/>
    <w:rsid w:val="00A41912"/>
    <w:rsid w:val="00A42D45"/>
    <w:rsid w:val="00A4382B"/>
    <w:rsid w:val="00A4416A"/>
    <w:rsid w:val="00A44C9E"/>
    <w:rsid w:val="00A457BE"/>
    <w:rsid w:val="00A500D9"/>
    <w:rsid w:val="00A503E2"/>
    <w:rsid w:val="00A53246"/>
    <w:rsid w:val="00A535C2"/>
    <w:rsid w:val="00A53FFF"/>
    <w:rsid w:val="00A5455A"/>
    <w:rsid w:val="00A55630"/>
    <w:rsid w:val="00A55F4A"/>
    <w:rsid w:val="00A56054"/>
    <w:rsid w:val="00A61021"/>
    <w:rsid w:val="00A611D4"/>
    <w:rsid w:val="00A6235B"/>
    <w:rsid w:val="00A63D4B"/>
    <w:rsid w:val="00A641D7"/>
    <w:rsid w:val="00A6467E"/>
    <w:rsid w:val="00A66BD4"/>
    <w:rsid w:val="00A70C02"/>
    <w:rsid w:val="00A71C8A"/>
    <w:rsid w:val="00A72D6A"/>
    <w:rsid w:val="00A72FCB"/>
    <w:rsid w:val="00A73909"/>
    <w:rsid w:val="00A73A30"/>
    <w:rsid w:val="00A73B20"/>
    <w:rsid w:val="00A744F4"/>
    <w:rsid w:val="00A74793"/>
    <w:rsid w:val="00A7498B"/>
    <w:rsid w:val="00A74D5E"/>
    <w:rsid w:val="00A761A5"/>
    <w:rsid w:val="00A769C8"/>
    <w:rsid w:val="00A773B5"/>
    <w:rsid w:val="00A80B39"/>
    <w:rsid w:val="00A81AF1"/>
    <w:rsid w:val="00A828B4"/>
    <w:rsid w:val="00A829C2"/>
    <w:rsid w:val="00A82CB5"/>
    <w:rsid w:val="00A852D8"/>
    <w:rsid w:val="00A85827"/>
    <w:rsid w:val="00A87158"/>
    <w:rsid w:val="00A87AD9"/>
    <w:rsid w:val="00A87FDC"/>
    <w:rsid w:val="00A900BC"/>
    <w:rsid w:val="00A90395"/>
    <w:rsid w:val="00A903FE"/>
    <w:rsid w:val="00A910CC"/>
    <w:rsid w:val="00A91343"/>
    <w:rsid w:val="00A91A5A"/>
    <w:rsid w:val="00A91CE8"/>
    <w:rsid w:val="00A92DF4"/>
    <w:rsid w:val="00A93B20"/>
    <w:rsid w:val="00A94F5E"/>
    <w:rsid w:val="00A95B7D"/>
    <w:rsid w:val="00A9639B"/>
    <w:rsid w:val="00A9669F"/>
    <w:rsid w:val="00A96772"/>
    <w:rsid w:val="00AA02ED"/>
    <w:rsid w:val="00AA0802"/>
    <w:rsid w:val="00AA0BCE"/>
    <w:rsid w:val="00AA16CD"/>
    <w:rsid w:val="00AA1F59"/>
    <w:rsid w:val="00AA22AF"/>
    <w:rsid w:val="00AA4E2A"/>
    <w:rsid w:val="00AA594C"/>
    <w:rsid w:val="00AA6AAD"/>
    <w:rsid w:val="00AB03C7"/>
    <w:rsid w:val="00AB09A0"/>
    <w:rsid w:val="00AB0D56"/>
    <w:rsid w:val="00AB22DF"/>
    <w:rsid w:val="00AB281D"/>
    <w:rsid w:val="00AB360B"/>
    <w:rsid w:val="00AB3623"/>
    <w:rsid w:val="00AB3A4C"/>
    <w:rsid w:val="00AB43F0"/>
    <w:rsid w:val="00AB44C8"/>
    <w:rsid w:val="00AB542C"/>
    <w:rsid w:val="00AB636C"/>
    <w:rsid w:val="00AB70D5"/>
    <w:rsid w:val="00AB7221"/>
    <w:rsid w:val="00AB7C0D"/>
    <w:rsid w:val="00AC285C"/>
    <w:rsid w:val="00AC308E"/>
    <w:rsid w:val="00AC3577"/>
    <w:rsid w:val="00AC461B"/>
    <w:rsid w:val="00AC51B1"/>
    <w:rsid w:val="00AC541E"/>
    <w:rsid w:val="00AC58B9"/>
    <w:rsid w:val="00AC64E4"/>
    <w:rsid w:val="00AC670F"/>
    <w:rsid w:val="00AC678A"/>
    <w:rsid w:val="00AC6EEE"/>
    <w:rsid w:val="00AC7490"/>
    <w:rsid w:val="00AC7641"/>
    <w:rsid w:val="00AC7A97"/>
    <w:rsid w:val="00AD1119"/>
    <w:rsid w:val="00AD1636"/>
    <w:rsid w:val="00AD1820"/>
    <w:rsid w:val="00AD26EA"/>
    <w:rsid w:val="00AD2E68"/>
    <w:rsid w:val="00AD353A"/>
    <w:rsid w:val="00AD4C35"/>
    <w:rsid w:val="00AD5C62"/>
    <w:rsid w:val="00AD73D9"/>
    <w:rsid w:val="00AE02F6"/>
    <w:rsid w:val="00AE1736"/>
    <w:rsid w:val="00AE19E8"/>
    <w:rsid w:val="00AE1CE0"/>
    <w:rsid w:val="00AE25E4"/>
    <w:rsid w:val="00AE2A5C"/>
    <w:rsid w:val="00AE2C4E"/>
    <w:rsid w:val="00AE30D8"/>
    <w:rsid w:val="00AE3AD5"/>
    <w:rsid w:val="00AE467A"/>
    <w:rsid w:val="00AE4CB0"/>
    <w:rsid w:val="00AE6457"/>
    <w:rsid w:val="00AE763E"/>
    <w:rsid w:val="00AE77D4"/>
    <w:rsid w:val="00AE7C92"/>
    <w:rsid w:val="00AE7FA5"/>
    <w:rsid w:val="00AF1A95"/>
    <w:rsid w:val="00AF2A8D"/>
    <w:rsid w:val="00AF363A"/>
    <w:rsid w:val="00AF59CF"/>
    <w:rsid w:val="00AF670E"/>
    <w:rsid w:val="00AF67FC"/>
    <w:rsid w:val="00AF7035"/>
    <w:rsid w:val="00AF7345"/>
    <w:rsid w:val="00B028EB"/>
    <w:rsid w:val="00B03403"/>
    <w:rsid w:val="00B039E3"/>
    <w:rsid w:val="00B04BF6"/>
    <w:rsid w:val="00B05283"/>
    <w:rsid w:val="00B05A70"/>
    <w:rsid w:val="00B0631A"/>
    <w:rsid w:val="00B101B9"/>
    <w:rsid w:val="00B103BA"/>
    <w:rsid w:val="00B10490"/>
    <w:rsid w:val="00B10890"/>
    <w:rsid w:val="00B10EEC"/>
    <w:rsid w:val="00B11F12"/>
    <w:rsid w:val="00B122C3"/>
    <w:rsid w:val="00B135AF"/>
    <w:rsid w:val="00B145A0"/>
    <w:rsid w:val="00B14930"/>
    <w:rsid w:val="00B158D9"/>
    <w:rsid w:val="00B15DAB"/>
    <w:rsid w:val="00B15E56"/>
    <w:rsid w:val="00B1614F"/>
    <w:rsid w:val="00B168F4"/>
    <w:rsid w:val="00B176FD"/>
    <w:rsid w:val="00B17D7F"/>
    <w:rsid w:val="00B201C3"/>
    <w:rsid w:val="00B2129B"/>
    <w:rsid w:val="00B2186A"/>
    <w:rsid w:val="00B22AC1"/>
    <w:rsid w:val="00B23876"/>
    <w:rsid w:val="00B23B56"/>
    <w:rsid w:val="00B23D11"/>
    <w:rsid w:val="00B23FE8"/>
    <w:rsid w:val="00B24F03"/>
    <w:rsid w:val="00B258F2"/>
    <w:rsid w:val="00B2631B"/>
    <w:rsid w:val="00B26E3F"/>
    <w:rsid w:val="00B26E42"/>
    <w:rsid w:val="00B26EBA"/>
    <w:rsid w:val="00B27508"/>
    <w:rsid w:val="00B2760D"/>
    <w:rsid w:val="00B27BCE"/>
    <w:rsid w:val="00B30946"/>
    <w:rsid w:val="00B31992"/>
    <w:rsid w:val="00B32672"/>
    <w:rsid w:val="00B32A2B"/>
    <w:rsid w:val="00B33230"/>
    <w:rsid w:val="00B338E3"/>
    <w:rsid w:val="00B33E4E"/>
    <w:rsid w:val="00B342A9"/>
    <w:rsid w:val="00B3569F"/>
    <w:rsid w:val="00B35B2A"/>
    <w:rsid w:val="00B35EA6"/>
    <w:rsid w:val="00B35EA8"/>
    <w:rsid w:val="00B375DD"/>
    <w:rsid w:val="00B37AA4"/>
    <w:rsid w:val="00B37CAC"/>
    <w:rsid w:val="00B40288"/>
    <w:rsid w:val="00B40726"/>
    <w:rsid w:val="00B41092"/>
    <w:rsid w:val="00B414C3"/>
    <w:rsid w:val="00B43018"/>
    <w:rsid w:val="00B437EC"/>
    <w:rsid w:val="00B438A0"/>
    <w:rsid w:val="00B44574"/>
    <w:rsid w:val="00B44E07"/>
    <w:rsid w:val="00B4569D"/>
    <w:rsid w:val="00B45899"/>
    <w:rsid w:val="00B45DE2"/>
    <w:rsid w:val="00B46C6E"/>
    <w:rsid w:val="00B479BF"/>
    <w:rsid w:val="00B47EC8"/>
    <w:rsid w:val="00B50702"/>
    <w:rsid w:val="00B527F8"/>
    <w:rsid w:val="00B52977"/>
    <w:rsid w:val="00B5335B"/>
    <w:rsid w:val="00B538B5"/>
    <w:rsid w:val="00B544B3"/>
    <w:rsid w:val="00B54F87"/>
    <w:rsid w:val="00B55EA2"/>
    <w:rsid w:val="00B57AC8"/>
    <w:rsid w:val="00B60110"/>
    <w:rsid w:val="00B601F0"/>
    <w:rsid w:val="00B60FF0"/>
    <w:rsid w:val="00B62621"/>
    <w:rsid w:val="00B629F2"/>
    <w:rsid w:val="00B65F6E"/>
    <w:rsid w:val="00B6654E"/>
    <w:rsid w:val="00B668F3"/>
    <w:rsid w:val="00B66B6B"/>
    <w:rsid w:val="00B66BF2"/>
    <w:rsid w:val="00B67334"/>
    <w:rsid w:val="00B67863"/>
    <w:rsid w:val="00B703E0"/>
    <w:rsid w:val="00B70C70"/>
    <w:rsid w:val="00B71FDB"/>
    <w:rsid w:val="00B72D67"/>
    <w:rsid w:val="00B73813"/>
    <w:rsid w:val="00B73A22"/>
    <w:rsid w:val="00B7443B"/>
    <w:rsid w:val="00B74EC3"/>
    <w:rsid w:val="00B75542"/>
    <w:rsid w:val="00B75962"/>
    <w:rsid w:val="00B75A85"/>
    <w:rsid w:val="00B81360"/>
    <w:rsid w:val="00B81471"/>
    <w:rsid w:val="00B831DE"/>
    <w:rsid w:val="00B83B38"/>
    <w:rsid w:val="00B83E18"/>
    <w:rsid w:val="00B855DA"/>
    <w:rsid w:val="00B856DF"/>
    <w:rsid w:val="00B856FD"/>
    <w:rsid w:val="00B85914"/>
    <w:rsid w:val="00B85A14"/>
    <w:rsid w:val="00B85CA2"/>
    <w:rsid w:val="00B86439"/>
    <w:rsid w:val="00B871C5"/>
    <w:rsid w:val="00B879EC"/>
    <w:rsid w:val="00B902DD"/>
    <w:rsid w:val="00B908DB"/>
    <w:rsid w:val="00B912AA"/>
    <w:rsid w:val="00B916D1"/>
    <w:rsid w:val="00B96EC9"/>
    <w:rsid w:val="00B9770D"/>
    <w:rsid w:val="00BA1513"/>
    <w:rsid w:val="00BA1CE6"/>
    <w:rsid w:val="00BA2FDF"/>
    <w:rsid w:val="00BA47D4"/>
    <w:rsid w:val="00BA480B"/>
    <w:rsid w:val="00BA523C"/>
    <w:rsid w:val="00BA5C33"/>
    <w:rsid w:val="00BA5EE3"/>
    <w:rsid w:val="00BA5F78"/>
    <w:rsid w:val="00BA606A"/>
    <w:rsid w:val="00BA6A4D"/>
    <w:rsid w:val="00BA6FF1"/>
    <w:rsid w:val="00BB0763"/>
    <w:rsid w:val="00BB2329"/>
    <w:rsid w:val="00BB2FDF"/>
    <w:rsid w:val="00BB6365"/>
    <w:rsid w:val="00BB70DB"/>
    <w:rsid w:val="00BB7E13"/>
    <w:rsid w:val="00BC04E4"/>
    <w:rsid w:val="00BC06E1"/>
    <w:rsid w:val="00BC16A7"/>
    <w:rsid w:val="00BC25C1"/>
    <w:rsid w:val="00BC2C8B"/>
    <w:rsid w:val="00BC3222"/>
    <w:rsid w:val="00BC4B2E"/>
    <w:rsid w:val="00BC7F1B"/>
    <w:rsid w:val="00BD06B5"/>
    <w:rsid w:val="00BD0942"/>
    <w:rsid w:val="00BD1215"/>
    <w:rsid w:val="00BD1428"/>
    <w:rsid w:val="00BD2847"/>
    <w:rsid w:val="00BD2E3D"/>
    <w:rsid w:val="00BD4131"/>
    <w:rsid w:val="00BD41BB"/>
    <w:rsid w:val="00BD41CB"/>
    <w:rsid w:val="00BD49CE"/>
    <w:rsid w:val="00BD5765"/>
    <w:rsid w:val="00BD649D"/>
    <w:rsid w:val="00BD6615"/>
    <w:rsid w:val="00BD6744"/>
    <w:rsid w:val="00BD70F9"/>
    <w:rsid w:val="00BE13A7"/>
    <w:rsid w:val="00BE1AF2"/>
    <w:rsid w:val="00BE1C79"/>
    <w:rsid w:val="00BE240D"/>
    <w:rsid w:val="00BE2DA8"/>
    <w:rsid w:val="00BE32CC"/>
    <w:rsid w:val="00BE37DF"/>
    <w:rsid w:val="00BE4E07"/>
    <w:rsid w:val="00BE5208"/>
    <w:rsid w:val="00BF1029"/>
    <w:rsid w:val="00BF1EE0"/>
    <w:rsid w:val="00BF2941"/>
    <w:rsid w:val="00BF29F8"/>
    <w:rsid w:val="00BF2C11"/>
    <w:rsid w:val="00BF2EA7"/>
    <w:rsid w:val="00BF345A"/>
    <w:rsid w:val="00BF35B6"/>
    <w:rsid w:val="00BF3B86"/>
    <w:rsid w:val="00BF3EBD"/>
    <w:rsid w:val="00BF4A0D"/>
    <w:rsid w:val="00BF4EF6"/>
    <w:rsid w:val="00BF505B"/>
    <w:rsid w:val="00BF573C"/>
    <w:rsid w:val="00BF5F41"/>
    <w:rsid w:val="00BF656E"/>
    <w:rsid w:val="00BF6C7C"/>
    <w:rsid w:val="00BF6D88"/>
    <w:rsid w:val="00BF7589"/>
    <w:rsid w:val="00BF767D"/>
    <w:rsid w:val="00C01285"/>
    <w:rsid w:val="00C025BC"/>
    <w:rsid w:val="00C02756"/>
    <w:rsid w:val="00C04BEC"/>
    <w:rsid w:val="00C0500A"/>
    <w:rsid w:val="00C0543E"/>
    <w:rsid w:val="00C071FE"/>
    <w:rsid w:val="00C108B5"/>
    <w:rsid w:val="00C11391"/>
    <w:rsid w:val="00C1188E"/>
    <w:rsid w:val="00C11D11"/>
    <w:rsid w:val="00C11E16"/>
    <w:rsid w:val="00C12C2A"/>
    <w:rsid w:val="00C135F9"/>
    <w:rsid w:val="00C1470A"/>
    <w:rsid w:val="00C15FC1"/>
    <w:rsid w:val="00C1615D"/>
    <w:rsid w:val="00C16A07"/>
    <w:rsid w:val="00C17B7E"/>
    <w:rsid w:val="00C20BE0"/>
    <w:rsid w:val="00C21C3B"/>
    <w:rsid w:val="00C24AD1"/>
    <w:rsid w:val="00C24CB1"/>
    <w:rsid w:val="00C25247"/>
    <w:rsid w:val="00C2582E"/>
    <w:rsid w:val="00C26DB4"/>
    <w:rsid w:val="00C275F8"/>
    <w:rsid w:val="00C3009E"/>
    <w:rsid w:val="00C31A36"/>
    <w:rsid w:val="00C32B84"/>
    <w:rsid w:val="00C32E0C"/>
    <w:rsid w:val="00C33D0A"/>
    <w:rsid w:val="00C33F4E"/>
    <w:rsid w:val="00C343F7"/>
    <w:rsid w:val="00C3473A"/>
    <w:rsid w:val="00C34764"/>
    <w:rsid w:val="00C35FCE"/>
    <w:rsid w:val="00C37CA2"/>
    <w:rsid w:val="00C436AD"/>
    <w:rsid w:val="00C442F1"/>
    <w:rsid w:val="00C471E6"/>
    <w:rsid w:val="00C473F6"/>
    <w:rsid w:val="00C47AD1"/>
    <w:rsid w:val="00C50CBF"/>
    <w:rsid w:val="00C51528"/>
    <w:rsid w:val="00C51A8E"/>
    <w:rsid w:val="00C523F6"/>
    <w:rsid w:val="00C52EA2"/>
    <w:rsid w:val="00C54669"/>
    <w:rsid w:val="00C55AD9"/>
    <w:rsid w:val="00C57732"/>
    <w:rsid w:val="00C61D08"/>
    <w:rsid w:val="00C62239"/>
    <w:rsid w:val="00C623A5"/>
    <w:rsid w:val="00C62A17"/>
    <w:rsid w:val="00C64C5B"/>
    <w:rsid w:val="00C653CF"/>
    <w:rsid w:val="00C67C8E"/>
    <w:rsid w:val="00C711E0"/>
    <w:rsid w:val="00C71863"/>
    <w:rsid w:val="00C71F5C"/>
    <w:rsid w:val="00C73EF6"/>
    <w:rsid w:val="00C740FE"/>
    <w:rsid w:val="00C7417E"/>
    <w:rsid w:val="00C747C8"/>
    <w:rsid w:val="00C75D5B"/>
    <w:rsid w:val="00C77787"/>
    <w:rsid w:val="00C807F2"/>
    <w:rsid w:val="00C832CD"/>
    <w:rsid w:val="00C85148"/>
    <w:rsid w:val="00C8536C"/>
    <w:rsid w:val="00C86705"/>
    <w:rsid w:val="00C87A82"/>
    <w:rsid w:val="00C905A3"/>
    <w:rsid w:val="00C90DE1"/>
    <w:rsid w:val="00C9138E"/>
    <w:rsid w:val="00C919BD"/>
    <w:rsid w:val="00C974CA"/>
    <w:rsid w:val="00C97EFA"/>
    <w:rsid w:val="00CA01FE"/>
    <w:rsid w:val="00CA1604"/>
    <w:rsid w:val="00CA1DF9"/>
    <w:rsid w:val="00CA5167"/>
    <w:rsid w:val="00CA7343"/>
    <w:rsid w:val="00CB0059"/>
    <w:rsid w:val="00CB1141"/>
    <w:rsid w:val="00CB1303"/>
    <w:rsid w:val="00CB1EDF"/>
    <w:rsid w:val="00CB40B1"/>
    <w:rsid w:val="00CB5CED"/>
    <w:rsid w:val="00CB5EE7"/>
    <w:rsid w:val="00CB6E1A"/>
    <w:rsid w:val="00CB74F4"/>
    <w:rsid w:val="00CB75DA"/>
    <w:rsid w:val="00CB7D89"/>
    <w:rsid w:val="00CC061C"/>
    <w:rsid w:val="00CC0A1F"/>
    <w:rsid w:val="00CC0BDF"/>
    <w:rsid w:val="00CC0CEA"/>
    <w:rsid w:val="00CC0CEB"/>
    <w:rsid w:val="00CC0D9D"/>
    <w:rsid w:val="00CC229F"/>
    <w:rsid w:val="00CC382C"/>
    <w:rsid w:val="00CC3D61"/>
    <w:rsid w:val="00CC408B"/>
    <w:rsid w:val="00CC4691"/>
    <w:rsid w:val="00CC4B5C"/>
    <w:rsid w:val="00CC4ED7"/>
    <w:rsid w:val="00CC507D"/>
    <w:rsid w:val="00CC5528"/>
    <w:rsid w:val="00CC55BC"/>
    <w:rsid w:val="00CC5F90"/>
    <w:rsid w:val="00CC68CC"/>
    <w:rsid w:val="00CC6F8A"/>
    <w:rsid w:val="00CC7033"/>
    <w:rsid w:val="00CC77FD"/>
    <w:rsid w:val="00CC790E"/>
    <w:rsid w:val="00CC7C9A"/>
    <w:rsid w:val="00CD02B0"/>
    <w:rsid w:val="00CD0F8C"/>
    <w:rsid w:val="00CD23AE"/>
    <w:rsid w:val="00CD44E2"/>
    <w:rsid w:val="00CD527F"/>
    <w:rsid w:val="00CD5657"/>
    <w:rsid w:val="00CD5D81"/>
    <w:rsid w:val="00CD630E"/>
    <w:rsid w:val="00CD7B54"/>
    <w:rsid w:val="00CD7E59"/>
    <w:rsid w:val="00CD7EEE"/>
    <w:rsid w:val="00CE45FC"/>
    <w:rsid w:val="00CE485D"/>
    <w:rsid w:val="00CE4FB6"/>
    <w:rsid w:val="00CE6BD9"/>
    <w:rsid w:val="00CE728E"/>
    <w:rsid w:val="00CE7622"/>
    <w:rsid w:val="00CF078F"/>
    <w:rsid w:val="00CF2B7E"/>
    <w:rsid w:val="00CF374E"/>
    <w:rsid w:val="00CF3BB8"/>
    <w:rsid w:val="00CF4956"/>
    <w:rsid w:val="00CF4B5A"/>
    <w:rsid w:val="00CF4BAE"/>
    <w:rsid w:val="00CF4CD5"/>
    <w:rsid w:val="00CF4D33"/>
    <w:rsid w:val="00CF6132"/>
    <w:rsid w:val="00CF6B57"/>
    <w:rsid w:val="00CF6FB8"/>
    <w:rsid w:val="00D004C2"/>
    <w:rsid w:val="00D01290"/>
    <w:rsid w:val="00D01782"/>
    <w:rsid w:val="00D0198E"/>
    <w:rsid w:val="00D01FF6"/>
    <w:rsid w:val="00D03E33"/>
    <w:rsid w:val="00D04493"/>
    <w:rsid w:val="00D049D1"/>
    <w:rsid w:val="00D04B89"/>
    <w:rsid w:val="00D055D2"/>
    <w:rsid w:val="00D0634D"/>
    <w:rsid w:val="00D07344"/>
    <w:rsid w:val="00D076D2"/>
    <w:rsid w:val="00D079FF"/>
    <w:rsid w:val="00D07DAD"/>
    <w:rsid w:val="00D11E6D"/>
    <w:rsid w:val="00D12128"/>
    <w:rsid w:val="00D122A0"/>
    <w:rsid w:val="00D14639"/>
    <w:rsid w:val="00D14C7E"/>
    <w:rsid w:val="00D15CC2"/>
    <w:rsid w:val="00D16D48"/>
    <w:rsid w:val="00D17069"/>
    <w:rsid w:val="00D172FB"/>
    <w:rsid w:val="00D17FDC"/>
    <w:rsid w:val="00D220CC"/>
    <w:rsid w:val="00D22CD3"/>
    <w:rsid w:val="00D23356"/>
    <w:rsid w:val="00D2598D"/>
    <w:rsid w:val="00D25BD0"/>
    <w:rsid w:val="00D26271"/>
    <w:rsid w:val="00D306C3"/>
    <w:rsid w:val="00D3148B"/>
    <w:rsid w:val="00D31861"/>
    <w:rsid w:val="00D337EE"/>
    <w:rsid w:val="00D33A97"/>
    <w:rsid w:val="00D34A58"/>
    <w:rsid w:val="00D353EB"/>
    <w:rsid w:val="00D3573A"/>
    <w:rsid w:val="00D36779"/>
    <w:rsid w:val="00D36AD5"/>
    <w:rsid w:val="00D36CC7"/>
    <w:rsid w:val="00D36E8F"/>
    <w:rsid w:val="00D37696"/>
    <w:rsid w:val="00D37ABA"/>
    <w:rsid w:val="00D405EE"/>
    <w:rsid w:val="00D40788"/>
    <w:rsid w:val="00D41195"/>
    <w:rsid w:val="00D41E2E"/>
    <w:rsid w:val="00D43188"/>
    <w:rsid w:val="00D431B5"/>
    <w:rsid w:val="00D43939"/>
    <w:rsid w:val="00D4430A"/>
    <w:rsid w:val="00D458CB"/>
    <w:rsid w:val="00D4690C"/>
    <w:rsid w:val="00D46BAE"/>
    <w:rsid w:val="00D51993"/>
    <w:rsid w:val="00D51E4B"/>
    <w:rsid w:val="00D522CF"/>
    <w:rsid w:val="00D529DC"/>
    <w:rsid w:val="00D531E7"/>
    <w:rsid w:val="00D5332B"/>
    <w:rsid w:val="00D53847"/>
    <w:rsid w:val="00D541B1"/>
    <w:rsid w:val="00D54BAC"/>
    <w:rsid w:val="00D55333"/>
    <w:rsid w:val="00D55700"/>
    <w:rsid w:val="00D566B6"/>
    <w:rsid w:val="00D56A66"/>
    <w:rsid w:val="00D579BC"/>
    <w:rsid w:val="00D57F0E"/>
    <w:rsid w:val="00D60558"/>
    <w:rsid w:val="00D607B1"/>
    <w:rsid w:val="00D60AC6"/>
    <w:rsid w:val="00D62F1A"/>
    <w:rsid w:val="00D6361C"/>
    <w:rsid w:val="00D65D0E"/>
    <w:rsid w:val="00D6682E"/>
    <w:rsid w:val="00D706EC"/>
    <w:rsid w:val="00D71446"/>
    <w:rsid w:val="00D722D2"/>
    <w:rsid w:val="00D72B83"/>
    <w:rsid w:val="00D7342E"/>
    <w:rsid w:val="00D7351B"/>
    <w:rsid w:val="00D74236"/>
    <w:rsid w:val="00D74716"/>
    <w:rsid w:val="00D74A5D"/>
    <w:rsid w:val="00D7586A"/>
    <w:rsid w:val="00D804DA"/>
    <w:rsid w:val="00D805E9"/>
    <w:rsid w:val="00D84E1F"/>
    <w:rsid w:val="00D859CB"/>
    <w:rsid w:val="00D86083"/>
    <w:rsid w:val="00D8722C"/>
    <w:rsid w:val="00D90C43"/>
    <w:rsid w:val="00D91095"/>
    <w:rsid w:val="00D917B4"/>
    <w:rsid w:val="00D91824"/>
    <w:rsid w:val="00D918C6"/>
    <w:rsid w:val="00D92FFC"/>
    <w:rsid w:val="00D9364A"/>
    <w:rsid w:val="00D939A2"/>
    <w:rsid w:val="00D94010"/>
    <w:rsid w:val="00D95F28"/>
    <w:rsid w:val="00D969F3"/>
    <w:rsid w:val="00D97034"/>
    <w:rsid w:val="00D971A4"/>
    <w:rsid w:val="00D9728A"/>
    <w:rsid w:val="00DA10E5"/>
    <w:rsid w:val="00DA12B8"/>
    <w:rsid w:val="00DA1791"/>
    <w:rsid w:val="00DA1FAC"/>
    <w:rsid w:val="00DA3642"/>
    <w:rsid w:val="00DA3A49"/>
    <w:rsid w:val="00DA3E68"/>
    <w:rsid w:val="00DA59D6"/>
    <w:rsid w:val="00DA5C06"/>
    <w:rsid w:val="00DA66DF"/>
    <w:rsid w:val="00DA67EC"/>
    <w:rsid w:val="00DA6FE6"/>
    <w:rsid w:val="00DA74AD"/>
    <w:rsid w:val="00DA7873"/>
    <w:rsid w:val="00DA7C49"/>
    <w:rsid w:val="00DB09D8"/>
    <w:rsid w:val="00DB0EDA"/>
    <w:rsid w:val="00DB12BD"/>
    <w:rsid w:val="00DB13EC"/>
    <w:rsid w:val="00DB1F16"/>
    <w:rsid w:val="00DB265C"/>
    <w:rsid w:val="00DB3495"/>
    <w:rsid w:val="00DB4DDD"/>
    <w:rsid w:val="00DB5176"/>
    <w:rsid w:val="00DC0212"/>
    <w:rsid w:val="00DC02CB"/>
    <w:rsid w:val="00DC05E7"/>
    <w:rsid w:val="00DC0D40"/>
    <w:rsid w:val="00DC147D"/>
    <w:rsid w:val="00DC1C91"/>
    <w:rsid w:val="00DC2D0A"/>
    <w:rsid w:val="00DC323D"/>
    <w:rsid w:val="00DC3470"/>
    <w:rsid w:val="00DC4AD5"/>
    <w:rsid w:val="00DC6F1C"/>
    <w:rsid w:val="00DC78DE"/>
    <w:rsid w:val="00DC7D9E"/>
    <w:rsid w:val="00DD0904"/>
    <w:rsid w:val="00DD0BB9"/>
    <w:rsid w:val="00DD0BC1"/>
    <w:rsid w:val="00DD12CB"/>
    <w:rsid w:val="00DD2F16"/>
    <w:rsid w:val="00DD429D"/>
    <w:rsid w:val="00DD4A5C"/>
    <w:rsid w:val="00DD4B2B"/>
    <w:rsid w:val="00DD5123"/>
    <w:rsid w:val="00DD5C2A"/>
    <w:rsid w:val="00DD5D32"/>
    <w:rsid w:val="00DD703A"/>
    <w:rsid w:val="00DD7F6A"/>
    <w:rsid w:val="00DE1131"/>
    <w:rsid w:val="00DE2603"/>
    <w:rsid w:val="00DE443C"/>
    <w:rsid w:val="00DE4F9B"/>
    <w:rsid w:val="00DE62D5"/>
    <w:rsid w:val="00DE7112"/>
    <w:rsid w:val="00DE7650"/>
    <w:rsid w:val="00DE7FF2"/>
    <w:rsid w:val="00DF0097"/>
    <w:rsid w:val="00DF1484"/>
    <w:rsid w:val="00DF45D3"/>
    <w:rsid w:val="00DF6089"/>
    <w:rsid w:val="00DF63CF"/>
    <w:rsid w:val="00DF6C73"/>
    <w:rsid w:val="00DF6D3F"/>
    <w:rsid w:val="00E0056D"/>
    <w:rsid w:val="00E00715"/>
    <w:rsid w:val="00E00E8D"/>
    <w:rsid w:val="00E01338"/>
    <w:rsid w:val="00E013FD"/>
    <w:rsid w:val="00E02762"/>
    <w:rsid w:val="00E02896"/>
    <w:rsid w:val="00E0545C"/>
    <w:rsid w:val="00E061C2"/>
    <w:rsid w:val="00E06631"/>
    <w:rsid w:val="00E078DF"/>
    <w:rsid w:val="00E10D3F"/>
    <w:rsid w:val="00E12EBB"/>
    <w:rsid w:val="00E13F24"/>
    <w:rsid w:val="00E16167"/>
    <w:rsid w:val="00E16220"/>
    <w:rsid w:val="00E164AA"/>
    <w:rsid w:val="00E16B4D"/>
    <w:rsid w:val="00E17111"/>
    <w:rsid w:val="00E1799B"/>
    <w:rsid w:val="00E20609"/>
    <w:rsid w:val="00E2067D"/>
    <w:rsid w:val="00E21355"/>
    <w:rsid w:val="00E21FA1"/>
    <w:rsid w:val="00E23237"/>
    <w:rsid w:val="00E23F94"/>
    <w:rsid w:val="00E26804"/>
    <w:rsid w:val="00E30AAF"/>
    <w:rsid w:val="00E31540"/>
    <w:rsid w:val="00E321C6"/>
    <w:rsid w:val="00E329CA"/>
    <w:rsid w:val="00E3346F"/>
    <w:rsid w:val="00E33846"/>
    <w:rsid w:val="00E339F0"/>
    <w:rsid w:val="00E33F9E"/>
    <w:rsid w:val="00E35014"/>
    <w:rsid w:val="00E351E7"/>
    <w:rsid w:val="00E352D1"/>
    <w:rsid w:val="00E35362"/>
    <w:rsid w:val="00E36213"/>
    <w:rsid w:val="00E37389"/>
    <w:rsid w:val="00E37B35"/>
    <w:rsid w:val="00E37C0D"/>
    <w:rsid w:val="00E400EC"/>
    <w:rsid w:val="00E4043A"/>
    <w:rsid w:val="00E413F7"/>
    <w:rsid w:val="00E41C18"/>
    <w:rsid w:val="00E41F9A"/>
    <w:rsid w:val="00E42042"/>
    <w:rsid w:val="00E42B68"/>
    <w:rsid w:val="00E43157"/>
    <w:rsid w:val="00E436FB"/>
    <w:rsid w:val="00E437F8"/>
    <w:rsid w:val="00E44616"/>
    <w:rsid w:val="00E447B2"/>
    <w:rsid w:val="00E45AD8"/>
    <w:rsid w:val="00E46FCA"/>
    <w:rsid w:val="00E5005A"/>
    <w:rsid w:val="00E50966"/>
    <w:rsid w:val="00E514A9"/>
    <w:rsid w:val="00E5194A"/>
    <w:rsid w:val="00E524E0"/>
    <w:rsid w:val="00E537E5"/>
    <w:rsid w:val="00E53E7D"/>
    <w:rsid w:val="00E5482B"/>
    <w:rsid w:val="00E55406"/>
    <w:rsid w:val="00E57087"/>
    <w:rsid w:val="00E6170E"/>
    <w:rsid w:val="00E62CA3"/>
    <w:rsid w:val="00E634ED"/>
    <w:rsid w:val="00E645DB"/>
    <w:rsid w:val="00E64EE0"/>
    <w:rsid w:val="00E6530A"/>
    <w:rsid w:val="00E66918"/>
    <w:rsid w:val="00E6776B"/>
    <w:rsid w:val="00E67F3F"/>
    <w:rsid w:val="00E67FA3"/>
    <w:rsid w:val="00E703C2"/>
    <w:rsid w:val="00E704D3"/>
    <w:rsid w:val="00E7062D"/>
    <w:rsid w:val="00E709A5"/>
    <w:rsid w:val="00E71112"/>
    <w:rsid w:val="00E718A1"/>
    <w:rsid w:val="00E724CC"/>
    <w:rsid w:val="00E72885"/>
    <w:rsid w:val="00E72A11"/>
    <w:rsid w:val="00E73BE1"/>
    <w:rsid w:val="00E7446C"/>
    <w:rsid w:val="00E74640"/>
    <w:rsid w:val="00E75066"/>
    <w:rsid w:val="00E77962"/>
    <w:rsid w:val="00E77FD2"/>
    <w:rsid w:val="00E820D9"/>
    <w:rsid w:val="00E83E9E"/>
    <w:rsid w:val="00E85268"/>
    <w:rsid w:val="00E856A3"/>
    <w:rsid w:val="00E85DC0"/>
    <w:rsid w:val="00E8720A"/>
    <w:rsid w:val="00E90326"/>
    <w:rsid w:val="00E91BB9"/>
    <w:rsid w:val="00E9275A"/>
    <w:rsid w:val="00E9332C"/>
    <w:rsid w:val="00E937A4"/>
    <w:rsid w:val="00E95C92"/>
    <w:rsid w:val="00E96984"/>
    <w:rsid w:val="00EA1AFB"/>
    <w:rsid w:val="00EA2A42"/>
    <w:rsid w:val="00EA32FB"/>
    <w:rsid w:val="00EA3553"/>
    <w:rsid w:val="00EA36A6"/>
    <w:rsid w:val="00EA3CD3"/>
    <w:rsid w:val="00EA4825"/>
    <w:rsid w:val="00EA6134"/>
    <w:rsid w:val="00EB131D"/>
    <w:rsid w:val="00EB1EB7"/>
    <w:rsid w:val="00EB3084"/>
    <w:rsid w:val="00EB41CF"/>
    <w:rsid w:val="00EB49BB"/>
    <w:rsid w:val="00EB4EE1"/>
    <w:rsid w:val="00EB609D"/>
    <w:rsid w:val="00EB6126"/>
    <w:rsid w:val="00EC0531"/>
    <w:rsid w:val="00EC0D8C"/>
    <w:rsid w:val="00EC0FF7"/>
    <w:rsid w:val="00EC1740"/>
    <w:rsid w:val="00EC2756"/>
    <w:rsid w:val="00EC3F0C"/>
    <w:rsid w:val="00EC5096"/>
    <w:rsid w:val="00EC5617"/>
    <w:rsid w:val="00EC688C"/>
    <w:rsid w:val="00EC7B6C"/>
    <w:rsid w:val="00EC7F8F"/>
    <w:rsid w:val="00ED0929"/>
    <w:rsid w:val="00ED14EA"/>
    <w:rsid w:val="00ED1920"/>
    <w:rsid w:val="00ED2451"/>
    <w:rsid w:val="00ED45C8"/>
    <w:rsid w:val="00ED4ED4"/>
    <w:rsid w:val="00ED5D81"/>
    <w:rsid w:val="00ED6F2E"/>
    <w:rsid w:val="00ED71BF"/>
    <w:rsid w:val="00EE0F2B"/>
    <w:rsid w:val="00EE13AC"/>
    <w:rsid w:val="00EE14AF"/>
    <w:rsid w:val="00EE2276"/>
    <w:rsid w:val="00EE2767"/>
    <w:rsid w:val="00EE495D"/>
    <w:rsid w:val="00EE695D"/>
    <w:rsid w:val="00EE7445"/>
    <w:rsid w:val="00EF01F1"/>
    <w:rsid w:val="00EF1966"/>
    <w:rsid w:val="00EF1A34"/>
    <w:rsid w:val="00EF1AE0"/>
    <w:rsid w:val="00EF4049"/>
    <w:rsid w:val="00EF50E3"/>
    <w:rsid w:val="00EF51E7"/>
    <w:rsid w:val="00EF6916"/>
    <w:rsid w:val="00EF6D27"/>
    <w:rsid w:val="00EF7C21"/>
    <w:rsid w:val="00F00829"/>
    <w:rsid w:val="00F00B26"/>
    <w:rsid w:val="00F022C8"/>
    <w:rsid w:val="00F02534"/>
    <w:rsid w:val="00F036D3"/>
    <w:rsid w:val="00F04086"/>
    <w:rsid w:val="00F0426F"/>
    <w:rsid w:val="00F05507"/>
    <w:rsid w:val="00F05DBF"/>
    <w:rsid w:val="00F06184"/>
    <w:rsid w:val="00F13463"/>
    <w:rsid w:val="00F13D64"/>
    <w:rsid w:val="00F157D5"/>
    <w:rsid w:val="00F238FD"/>
    <w:rsid w:val="00F2573E"/>
    <w:rsid w:val="00F2670B"/>
    <w:rsid w:val="00F31442"/>
    <w:rsid w:val="00F31A9C"/>
    <w:rsid w:val="00F321F7"/>
    <w:rsid w:val="00F3238D"/>
    <w:rsid w:val="00F329AE"/>
    <w:rsid w:val="00F32A25"/>
    <w:rsid w:val="00F32D7C"/>
    <w:rsid w:val="00F33642"/>
    <w:rsid w:val="00F33649"/>
    <w:rsid w:val="00F34570"/>
    <w:rsid w:val="00F35725"/>
    <w:rsid w:val="00F35ED6"/>
    <w:rsid w:val="00F36D7D"/>
    <w:rsid w:val="00F36EA6"/>
    <w:rsid w:val="00F3709C"/>
    <w:rsid w:val="00F4082B"/>
    <w:rsid w:val="00F41F3D"/>
    <w:rsid w:val="00F4292E"/>
    <w:rsid w:val="00F4341E"/>
    <w:rsid w:val="00F43BB9"/>
    <w:rsid w:val="00F445EE"/>
    <w:rsid w:val="00F44822"/>
    <w:rsid w:val="00F45215"/>
    <w:rsid w:val="00F4529A"/>
    <w:rsid w:val="00F45A3B"/>
    <w:rsid w:val="00F46C69"/>
    <w:rsid w:val="00F46D90"/>
    <w:rsid w:val="00F472BE"/>
    <w:rsid w:val="00F47455"/>
    <w:rsid w:val="00F50A81"/>
    <w:rsid w:val="00F50CC6"/>
    <w:rsid w:val="00F51C74"/>
    <w:rsid w:val="00F5252D"/>
    <w:rsid w:val="00F52751"/>
    <w:rsid w:val="00F5383A"/>
    <w:rsid w:val="00F54382"/>
    <w:rsid w:val="00F54861"/>
    <w:rsid w:val="00F561C9"/>
    <w:rsid w:val="00F57775"/>
    <w:rsid w:val="00F6224B"/>
    <w:rsid w:val="00F62453"/>
    <w:rsid w:val="00F634CC"/>
    <w:rsid w:val="00F6365C"/>
    <w:rsid w:val="00F64D89"/>
    <w:rsid w:val="00F651AA"/>
    <w:rsid w:val="00F651AB"/>
    <w:rsid w:val="00F66F16"/>
    <w:rsid w:val="00F672B5"/>
    <w:rsid w:val="00F67ACE"/>
    <w:rsid w:val="00F67E53"/>
    <w:rsid w:val="00F712D0"/>
    <w:rsid w:val="00F71A1F"/>
    <w:rsid w:val="00F71B7C"/>
    <w:rsid w:val="00F72679"/>
    <w:rsid w:val="00F72C13"/>
    <w:rsid w:val="00F75EC6"/>
    <w:rsid w:val="00F765E3"/>
    <w:rsid w:val="00F769C0"/>
    <w:rsid w:val="00F772EC"/>
    <w:rsid w:val="00F7752B"/>
    <w:rsid w:val="00F77C18"/>
    <w:rsid w:val="00F80467"/>
    <w:rsid w:val="00F82E4F"/>
    <w:rsid w:val="00F83873"/>
    <w:rsid w:val="00F8457A"/>
    <w:rsid w:val="00F84FB3"/>
    <w:rsid w:val="00F85151"/>
    <w:rsid w:val="00F854C0"/>
    <w:rsid w:val="00F90708"/>
    <w:rsid w:val="00F90978"/>
    <w:rsid w:val="00F909B8"/>
    <w:rsid w:val="00F91836"/>
    <w:rsid w:val="00F92C6B"/>
    <w:rsid w:val="00F9335C"/>
    <w:rsid w:val="00F9580B"/>
    <w:rsid w:val="00F95B7A"/>
    <w:rsid w:val="00F96E51"/>
    <w:rsid w:val="00F978FA"/>
    <w:rsid w:val="00FA03D4"/>
    <w:rsid w:val="00FA09E1"/>
    <w:rsid w:val="00FA0ADC"/>
    <w:rsid w:val="00FA2416"/>
    <w:rsid w:val="00FA267B"/>
    <w:rsid w:val="00FA4A54"/>
    <w:rsid w:val="00FA549F"/>
    <w:rsid w:val="00FA5E6B"/>
    <w:rsid w:val="00FB0B3B"/>
    <w:rsid w:val="00FB154F"/>
    <w:rsid w:val="00FB20B9"/>
    <w:rsid w:val="00FB35C1"/>
    <w:rsid w:val="00FB548B"/>
    <w:rsid w:val="00FB5D0F"/>
    <w:rsid w:val="00FB67AB"/>
    <w:rsid w:val="00FB743C"/>
    <w:rsid w:val="00FB7B9D"/>
    <w:rsid w:val="00FC14F2"/>
    <w:rsid w:val="00FC1A8D"/>
    <w:rsid w:val="00FC1D7D"/>
    <w:rsid w:val="00FC2FE5"/>
    <w:rsid w:val="00FC3D76"/>
    <w:rsid w:val="00FC4F23"/>
    <w:rsid w:val="00FC51BE"/>
    <w:rsid w:val="00FC5A1C"/>
    <w:rsid w:val="00FC5FD2"/>
    <w:rsid w:val="00FC6F2E"/>
    <w:rsid w:val="00FD0542"/>
    <w:rsid w:val="00FD0DB4"/>
    <w:rsid w:val="00FD1374"/>
    <w:rsid w:val="00FD3F7C"/>
    <w:rsid w:val="00FD507B"/>
    <w:rsid w:val="00FD66C7"/>
    <w:rsid w:val="00FD68F5"/>
    <w:rsid w:val="00FD6B0C"/>
    <w:rsid w:val="00FD7AD0"/>
    <w:rsid w:val="00FD7C2A"/>
    <w:rsid w:val="00FE1565"/>
    <w:rsid w:val="00FE1DC5"/>
    <w:rsid w:val="00FE273C"/>
    <w:rsid w:val="00FE2CFA"/>
    <w:rsid w:val="00FE3EA0"/>
    <w:rsid w:val="00FE4CD7"/>
    <w:rsid w:val="00FE57EB"/>
    <w:rsid w:val="00FE5C33"/>
    <w:rsid w:val="00FE680C"/>
    <w:rsid w:val="00FE6F30"/>
    <w:rsid w:val="00FE6FD5"/>
    <w:rsid w:val="00FE7CAB"/>
    <w:rsid w:val="00FE7ED6"/>
    <w:rsid w:val="00FF0944"/>
    <w:rsid w:val="00FF0EB0"/>
    <w:rsid w:val="00FF1A0F"/>
    <w:rsid w:val="00FF2242"/>
    <w:rsid w:val="00FF32FF"/>
    <w:rsid w:val="00FF3908"/>
    <w:rsid w:val="00FF4842"/>
    <w:rsid w:val="00FF4934"/>
    <w:rsid w:val="00FF50F4"/>
    <w:rsid w:val="00FF6089"/>
    <w:rsid w:val="00FF6413"/>
    <w:rsid w:val="00FF7AB9"/>
    <w:rsid w:val="2E48FDC5"/>
    <w:rsid w:val="7D9BC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45A3C1A-FD53-48EF-93DA-6CB7B329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92"/>
    <w:pPr>
      <w:spacing w:after="0" w:line="240" w:lineRule="auto"/>
    </w:pPr>
    <w:rPr>
      <w:rFonts w:ascii="Arial" w:eastAsia="Times New Roman" w:hAnsi="Arial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2511CE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11CE"/>
    <w:pPr>
      <w:keepNext/>
      <w:spacing w:before="240" w:after="60"/>
      <w:outlineLvl w:val="1"/>
    </w:pPr>
    <w:rPr>
      <w:rFonts w:ascii="Times New Roman" w:hAnsi="Times New Roman"/>
      <w:b/>
      <w:bCs/>
      <w:i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11CE"/>
    <w:pPr>
      <w:keepNext/>
      <w:spacing w:before="240" w:after="60"/>
      <w:outlineLvl w:val="2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511CE"/>
    <w:pPr>
      <w:keepNext/>
      <w:spacing w:before="240" w:after="60"/>
      <w:outlineLvl w:val="3"/>
    </w:pPr>
    <w:rPr>
      <w:rFonts w:ascii="Times New Roman" w:hAnsi="Times New Roman"/>
      <w:b/>
      <w:bCs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511CE"/>
    <w:pPr>
      <w:spacing w:before="240" w:after="60"/>
      <w:outlineLvl w:val="4"/>
    </w:pPr>
    <w:rPr>
      <w:rFonts w:ascii="Times New Roman" w:hAnsi="Times New Roman"/>
      <w:b/>
      <w:bCs/>
      <w:iCs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511CE"/>
    <w:pPr>
      <w:spacing w:before="240" w:after="60"/>
      <w:outlineLvl w:val="5"/>
    </w:pPr>
    <w:rPr>
      <w:rFonts w:ascii="Times New Roman" w:hAnsi="Times New Roman"/>
      <w:b/>
      <w:bCs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E95C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95C9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95C92"/>
    <w:rPr>
      <w:vertAlign w:val="superscript"/>
    </w:rPr>
  </w:style>
  <w:style w:type="paragraph" w:customStyle="1" w:styleId="nen">
    <w:name w:val="nen"/>
    <w:uiPriority w:val="99"/>
    <w:rsid w:val="00E95C92"/>
    <w:pPr>
      <w:tabs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</w:tabs>
      <w:autoSpaceDE w:val="0"/>
      <w:autoSpaceDN w:val="0"/>
      <w:adjustRightInd w:val="0"/>
      <w:spacing w:after="0" w:line="240" w:lineRule="atLeast"/>
      <w:jc w:val="center"/>
    </w:pPr>
    <w:rPr>
      <w:rFonts w:ascii="Garamond" w:hAnsi="Garamond" w:cs="Garamond"/>
      <w:color w:val="000000"/>
    </w:rPr>
  </w:style>
  <w:style w:type="paragraph" w:customStyle="1" w:styleId="tekstiri">
    <w:name w:val="tekst i ri"/>
    <w:uiPriority w:val="99"/>
    <w:rsid w:val="00E95C92"/>
    <w:pPr>
      <w:tabs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</w:tabs>
      <w:autoSpaceDE w:val="0"/>
      <w:autoSpaceDN w:val="0"/>
      <w:adjustRightInd w:val="0"/>
      <w:spacing w:after="0" w:line="240" w:lineRule="atLeast"/>
      <w:ind w:right="1"/>
      <w:jc w:val="both"/>
    </w:pPr>
    <w:rPr>
      <w:rFonts w:ascii="Garamond" w:hAnsi="Garamond" w:cs="Garamond"/>
      <w:color w:val="000000"/>
    </w:rPr>
  </w:style>
  <w:style w:type="paragraph" w:styleId="ListParagraph">
    <w:name w:val="List Paragraph"/>
    <w:basedOn w:val="Normal"/>
    <w:uiPriority w:val="34"/>
    <w:qFormat/>
    <w:rsid w:val="00AC28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511CE"/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2511CE"/>
    <w:rPr>
      <w:rFonts w:ascii="Times New Roman" w:eastAsia="Times New Roman" w:hAnsi="Times New Roman" w:cs="Times New Roman"/>
      <w:b/>
      <w:bCs/>
      <w:iCs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2511C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2511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511CE"/>
    <w:rPr>
      <w:rFonts w:ascii="Times New Roman" w:eastAsia="Times New Roman" w:hAnsi="Times New Roman" w:cs="Times New Roman"/>
      <w:b/>
      <w:bCs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511CE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msonormal0">
    <w:name w:val="msonormal"/>
    <w:basedOn w:val="Normal"/>
    <w:rsid w:val="002511CE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2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2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DE"/>
    <w:rPr>
      <w:rFonts w:ascii="Arial" w:eastAsia="Times New Roman" w:hAnsi="Arial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2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3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31B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1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1B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484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"/>
    <w:uiPriority w:val="99"/>
    <w:rsid w:val="0095251F"/>
    <w:pPr>
      <w:widowControl w:val="0"/>
      <w:autoSpaceDE w:val="0"/>
      <w:autoSpaceDN w:val="0"/>
      <w:adjustRightInd w:val="0"/>
      <w:spacing w:line="307" w:lineRule="exact"/>
      <w:ind w:hanging="686"/>
      <w:jc w:val="both"/>
    </w:pPr>
    <w:rPr>
      <w:rFonts w:ascii="Garamond" w:eastAsia="MS Mincho" w:hAnsi="Garamond"/>
      <w:lang w:eastAsia="el-GR"/>
    </w:rPr>
  </w:style>
  <w:style w:type="paragraph" w:customStyle="1" w:styleId="Style10">
    <w:name w:val="Style10"/>
    <w:basedOn w:val="Normal"/>
    <w:uiPriority w:val="99"/>
    <w:rsid w:val="00BA2FDF"/>
    <w:pPr>
      <w:widowControl w:val="0"/>
      <w:autoSpaceDE w:val="0"/>
      <w:autoSpaceDN w:val="0"/>
      <w:adjustRightInd w:val="0"/>
      <w:spacing w:line="307" w:lineRule="exact"/>
      <w:ind w:hanging="677"/>
      <w:jc w:val="both"/>
    </w:pPr>
    <w:rPr>
      <w:rFonts w:ascii="Garamond" w:eastAsia="MS Mincho" w:hAnsi="Garamond"/>
      <w:lang w:eastAsia="el-GR"/>
    </w:rPr>
  </w:style>
  <w:style w:type="paragraph" w:customStyle="1" w:styleId="Style5">
    <w:name w:val="Style5"/>
    <w:basedOn w:val="Normal"/>
    <w:uiPriority w:val="99"/>
    <w:rsid w:val="00872CE1"/>
    <w:pPr>
      <w:widowControl w:val="0"/>
      <w:autoSpaceDE w:val="0"/>
      <w:autoSpaceDN w:val="0"/>
      <w:adjustRightInd w:val="0"/>
      <w:spacing w:line="318" w:lineRule="exact"/>
    </w:pPr>
    <w:rPr>
      <w:rFonts w:ascii="Garamond" w:eastAsia="MS Mincho" w:hAnsi="Garamond"/>
      <w:lang w:eastAsia="el-GR"/>
    </w:rPr>
  </w:style>
  <w:style w:type="paragraph" w:customStyle="1" w:styleId="Style4">
    <w:name w:val="Style4"/>
    <w:basedOn w:val="Normal"/>
    <w:uiPriority w:val="99"/>
    <w:rsid w:val="002A56CD"/>
    <w:pPr>
      <w:widowControl w:val="0"/>
      <w:autoSpaceDE w:val="0"/>
      <w:autoSpaceDN w:val="0"/>
      <w:adjustRightInd w:val="0"/>
      <w:jc w:val="center"/>
    </w:pPr>
    <w:rPr>
      <w:rFonts w:ascii="Garamond" w:eastAsia="MS Mincho" w:hAnsi="Garamond"/>
      <w:lang w:eastAsia="el-GR"/>
    </w:rPr>
  </w:style>
  <w:style w:type="paragraph" w:customStyle="1" w:styleId="Style9">
    <w:name w:val="Style9"/>
    <w:basedOn w:val="Normal"/>
    <w:uiPriority w:val="99"/>
    <w:rsid w:val="002A56CD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Garamond" w:eastAsia="MS Mincho" w:hAnsi="Garamond"/>
      <w:lang w:eastAsia="el-GR"/>
    </w:rPr>
  </w:style>
  <w:style w:type="paragraph" w:customStyle="1" w:styleId="Style8">
    <w:name w:val="Style8"/>
    <w:basedOn w:val="Normal"/>
    <w:uiPriority w:val="99"/>
    <w:rsid w:val="002A56CD"/>
    <w:pPr>
      <w:widowControl w:val="0"/>
      <w:autoSpaceDE w:val="0"/>
      <w:autoSpaceDN w:val="0"/>
      <w:adjustRightInd w:val="0"/>
      <w:spacing w:line="307" w:lineRule="exact"/>
      <w:ind w:firstLine="562"/>
    </w:pPr>
    <w:rPr>
      <w:rFonts w:ascii="Garamond" w:eastAsia="MS Mincho" w:hAnsi="Garamond"/>
      <w:lang w:eastAsia="el-GR"/>
    </w:rPr>
  </w:style>
  <w:style w:type="paragraph" w:styleId="Revision">
    <w:name w:val="Revision"/>
    <w:hidden/>
    <w:uiPriority w:val="99"/>
    <w:semiHidden/>
    <w:rsid w:val="00BE4E07"/>
    <w:pPr>
      <w:spacing w:after="0" w:line="240" w:lineRule="auto"/>
    </w:pPr>
    <w:rPr>
      <w:rFonts w:ascii="Arial" w:eastAsia="Times New Roman" w:hAnsi="Arial" w:cs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unhideWhenUsed/>
    <w:rsid w:val="0040169B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84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AD7C-0B7A-4873-91DD-4DB09CA3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8049</Words>
  <Characters>45885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Tedi Dobi</dc:creator>
  <cp:lastModifiedBy>Alma Dylgjeri</cp:lastModifiedBy>
  <cp:revision>3</cp:revision>
  <cp:lastPrinted>2020-08-12T14:41:00Z</cp:lastPrinted>
  <dcterms:created xsi:type="dcterms:W3CDTF">2020-08-18T06:45:00Z</dcterms:created>
  <dcterms:modified xsi:type="dcterms:W3CDTF">2020-08-18T06:45:00Z</dcterms:modified>
</cp:coreProperties>
</file>